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D5E51" w14:textId="77777777" w:rsidR="00EC3DD7" w:rsidRPr="00BD2D80" w:rsidRDefault="00BD2D80" w:rsidP="00BD2D80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BD2D80">
        <w:rPr>
          <w:rFonts w:ascii="Times New Roman" w:hAnsi="Times New Roman" w:cs="Times New Roman"/>
          <w:sz w:val="36"/>
          <w:szCs w:val="36"/>
        </w:rPr>
        <w:t>Heikin Ashi</w:t>
      </w:r>
    </w:p>
    <w:p w14:paraId="2F884356" w14:textId="77777777" w:rsidR="00BD2D80" w:rsidRPr="00BD2D80" w:rsidRDefault="00BD2D80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8C0207" w14:textId="77777777" w:rsidR="00BD2D80" w:rsidRPr="00BD2D80" w:rsidRDefault="00BD2D80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CAF662" w14:textId="365AEA70" w:rsidR="00DC7F85" w:rsidRDefault="00DC7F85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F2ADFF" w14:textId="607850D7" w:rsidR="00CC4877" w:rsidRDefault="00CC4877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L’indicateur Heikin Ashi semble performant pour </w:t>
      </w:r>
      <w:r w:rsidR="00751086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nombreux scalpeur.</w:t>
      </w:r>
    </w:p>
    <w:p w14:paraId="1FED5A70" w14:textId="5DED2C75" w:rsidR="00CC4877" w:rsidRDefault="00CC4877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Cette étude a donc pour objet de comprendre le fonctionnement de cet indicateur.</w:t>
      </w:r>
    </w:p>
    <w:p w14:paraId="6ECF5E1E" w14:textId="4876C9AC" w:rsidR="00CC4877" w:rsidRDefault="00CC4877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 de voir </w:t>
      </w:r>
      <w:r w:rsidR="00D80E42">
        <w:rPr>
          <w:rFonts w:ascii="Times New Roman" w:hAnsi="Times New Roman" w:cs="Times New Roman"/>
          <w:sz w:val="24"/>
          <w:szCs w:val="24"/>
        </w:rPr>
        <w:t xml:space="preserve">éventuellement </w:t>
      </w:r>
      <w:r>
        <w:rPr>
          <w:rFonts w:ascii="Times New Roman" w:hAnsi="Times New Roman" w:cs="Times New Roman"/>
          <w:sz w:val="24"/>
          <w:szCs w:val="24"/>
        </w:rPr>
        <w:t xml:space="preserve">s’il est possible </w:t>
      </w:r>
      <w:r w:rsidR="00751086">
        <w:rPr>
          <w:rFonts w:ascii="Times New Roman" w:hAnsi="Times New Roman" w:cs="Times New Roman"/>
          <w:sz w:val="24"/>
          <w:szCs w:val="24"/>
        </w:rPr>
        <w:t xml:space="preserve">pour </w:t>
      </w:r>
      <w:r w:rsidR="002F2221">
        <w:rPr>
          <w:rFonts w:ascii="Times New Roman" w:hAnsi="Times New Roman" w:cs="Times New Roman"/>
          <w:sz w:val="24"/>
          <w:szCs w:val="24"/>
        </w:rPr>
        <w:t xml:space="preserve">un trader </w:t>
      </w:r>
      <w:r w:rsidR="00751086">
        <w:rPr>
          <w:rFonts w:ascii="Times New Roman" w:hAnsi="Times New Roman" w:cs="Times New Roman"/>
          <w:sz w:val="24"/>
          <w:szCs w:val="24"/>
        </w:rPr>
        <w:t xml:space="preserve">de l’adapter à </w:t>
      </w:r>
      <w:r w:rsidR="002F2221">
        <w:rPr>
          <w:rFonts w:ascii="Times New Roman" w:hAnsi="Times New Roman" w:cs="Times New Roman"/>
          <w:sz w:val="24"/>
          <w:szCs w:val="24"/>
        </w:rPr>
        <w:t>sa méthode de trading.</w:t>
      </w:r>
    </w:p>
    <w:p w14:paraId="10239B70" w14:textId="77777777" w:rsidR="00995603" w:rsidRDefault="00995603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D390EA" w14:textId="7D7EEEBE" w:rsidR="00DC7F85" w:rsidRPr="00DC7F85" w:rsidRDefault="00DC7F85" w:rsidP="004365A8">
      <w:pPr>
        <w:pStyle w:val="Titre1"/>
        <w:numPr>
          <w:ilvl w:val="0"/>
          <w:numId w:val="2"/>
        </w:numPr>
      </w:pPr>
      <w:r w:rsidRPr="00DC7F85">
        <w:t xml:space="preserve">Calcul </w:t>
      </w:r>
      <w:r w:rsidR="00A24EC9">
        <w:t xml:space="preserve">et affichage </w:t>
      </w:r>
      <w:r w:rsidRPr="00DC7F85">
        <w:t>du Heikin Ashi</w:t>
      </w:r>
    </w:p>
    <w:p w14:paraId="5EC289EF" w14:textId="455383A1" w:rsidR="00DC7F85" w:rsidRDefault="00DC7F85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ED94A0" w14:textId="7417F374" w:rsidR="00B26C7A" w:rsidRDefault="00B26C7A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L’affichage du Heikin Ashi </w:t>
      </w:r>
      <w:r w:rsidR="00857F1F">
        <w:rPr>
          <w:rFonts w:ascii="Times New Roman" w:hAnsi="Times New Roman" w:cs="Times New Roman"/>
          <w:sz w:val="24"/>
          <w:szCs w:val="24"/>
        </w:rPr>
        <w:t xml:space="preserve">est </w:t>
      </w:r>
      <w:r w:rsidR="00A24EC9">
        <w:rPr>
          <w:rFonts w:ascii="Times New Roman" w:hAnsi="Times New Roman" w:cs="Times New Roman"/>
          <w:sz w:val="24"/>
          <w:szCs w:val="24"/>
        </w:rPr>
        <w:t>calculé à partir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="00D80E42">
        <w:rPr>
          <w:rFonts w:ascii="Times New Roman" w:hAnsi="Times New Roman" w:cs="Times New Roman"/>
          <w:sz w:val="24"/>
          <w:szCs w:val="24"/>
        </w:rPr>
        <w:t xml:space="preserve"> valeurs particulières d’un </w:t>
      </w:r>
      <w:r w:rsidR="00445925">
        <w:rPr>
          <w:rFonts w:ascii="Times New Roman" w:hAnsi="Times New Roman" w:cs="Times New Roman"/>
          <w:sz w:val="24"/>
          <w:szCs w:val="24"/>
        </w:rPr>
        <w:t xml:space="preserve">cours </w:t>
      </w:r>
      <w:r w:rsidR="00D80E42">
        <w:rPr>
          <w:rFonts w:ascii="Times New Roman" w:hAnsi="Times New Roman" w:cs="Times New Roman"/>
          <w:sz w:val="24"/>
          <w:szCs w:val="24"/>
        </w:rPr>
        <w:t>pendant</w:t>
      </w:r>
      <w:r w:rsidR="00445925">
        <w:rPr>
          <w:rFonts w:ascii="Times New Roman" w:hAnsi="Times New Roman" w:cs="Times New Roman"/>
          <w:sz w:val="24"/>
          <w:szCs w:val="24"/>
        </w:rPr>
        <w:t xml:space="preserve"> </w:t>
      </w:r>
      <w:r w:rsidR="00D80E42">
        <w:rPr>
          <w:rFonts w:ascii="Times New Roman" w:hAnsi="Times New Roman" w:cs="Times New Roman"/>
          <w:sz w:val="24"/>
          <w:szCs w:val="24"/>
        </w:rPr>
        <w:t xml:space="preserve">une </w:t>
      </w:r>
      <w:r w:rsidR="00445925">
        <w:rPr>
          <w:rFonts w:ascii="Times New Roman" w:hAnsi="Times New Roman" w:cs="Times New Roman"/>
          <w:sz w:val="24"/>
          <w:szCs w:val="24"/>
        </w:rPr>
        <w:t xml:space="preserve">période </w:t>
      </w:r>
      <w:r w:rsidR="00751086">
        <w:rPr>
          <w:rFonts w:ascii="Times New Roman" w:hAnsi="Times New Roman" w:cs="Times New Roman"/>
          <w:sz w:val="24"/>
          <w:szCs w:val="24"/>
        </w:rPr>
        <w:t>temporelle ou en nombre de tick.</w:t>
      </w:r>
    </w:p>
    <w:p w14:paraId="784F803E" w14:textId="673BBE52" w:rsidR="00B26C7A" w:rsidRDefault="00B26C7A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CA2D3A" w14:textId="72B46709" w:rsidR="00FE17E6" w:rsidRDefault="00A24EC9" w:rsidP="009B13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L’affichage est constitué de :</w:t>
      </w:r>
    </w:p>
    <w:p w14:paraId="0DE1BF88" w14:textId="287D703E" w:rsidR="00751086" w:rsidRDefault="00751086" w:rsidP="009B13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47B7F6" w14:textId="6D6B072A" w:rsidR="00751086" w:rsidRDefault="00751086" w:rsidP="00751086">
      <w:pPr>
        <w:pStyle w:val="Paragraphedeliste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Haut Heikin Ashi</w:t>
      </w:r>
    </w:p>
    <w:p w14:paraId="6B464EE2" w14:textId="46E3257A" w:rsidR="00751086" w:rsidRDefault="00751086" w:rsidP="00751086">
      <w:pPr>
        <w:pStyle w:val="Paragraphedeliste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 Heikin Ashi</w:t>
      </w:r>
    </w:p>
    <w:p w14:paraId="23726080" w14:textId="0AE93421" w:rsidR="00751086" w:rsidRDefault="00751086" w:rsidP="00751086">
      <w:pPr>
        <w:pStyle w:val="Paragraphedeliste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</w:t>
      </w:r>
      <w:r w:rsidR="00D80E4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uverture Heikin Ashi</w:t>
      </w:r>
    </w:p>
    <w:p w14:paraId="6F747421" w14:textId="14254659" w:rsidR="00751086" w:rsidRPr="00751086" w:rsidRDefault="00751086" w:rsidP="00751086">
      <w:pPr>
        <w:pStyle w:val="Paragraphedeliste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="00D80E42">
        <w:rPr>
          <w:rFonts w:ascii="Times New Roman" w:hAnsi="Times New Roman" w:cs="Times New Roman"/>
          <w:sz w:val="24"/>
          <w:szCs w:val="24"/>
        </w:rPr>
        <w:t>Clôt</w:t>
      </w:r>
      <w:r>
        <w:rPr>
          <w:rFonts w:ascii="Times New Roman" w:hAnsi="Times New Roman" w:cs="Times New Roman"/>
          <w:sz w:val="24"/>
          <w:szCs w:val="24"/>
        </w:rPr>
        <w:t>ure Heikin Ashi</w:t>
      </w:r>
    </w:p>
    <w:p w14:paraId="56F2FC0C" w14:textId="77777777" w:rsidR="00445925" w:rsidRDefault="00445925">
      <w:pPr>
        <w:rPr>
          <w:rFonts w:ascii="Times New Roman" w:hAnsi="Times New Roman" w:cs="Times New Roman"/>
          <w:sz w:val="24"/>
          <w:szCs w:val="24"/>
        </w:rPr>
      </w:pPr>
    </w:p>
    <w:p w14:paraId="06CC9D3E" w14:textId="65B1270A" w:rsidR="00DC7F85" w:rsidRPr="00C03A6A" w:rsidRDefault="00D80E42" w:rsidP="004365A8">
      <w:pPr>
        <w:pStyle w:val="Titre2"/>
        <w:numPr>
          <w:ilvl w:val="0"/>
          <w:numId w:val="3"/>
        </w:numPr>
      </w:pPr>
      <w:r>
        <w:t>H</w:t>
      </w:r>
      <w:r w:rsidR="00DC7F85" w:rsidRPr="00C03A6A">
        <w:t>aut Heikin Ashi</w:t>
      </w:r>
      <w:r w:rsidR="005C089E" w:rsidRPr="00C03A6A">
        <w:t xml:space="preserve"> H</w:t>
      </w:r>
      <w:r w:rsidR="005C089E" w:rsidRPr="00C03A6A">
        <w:rPr>
          <w:vertAlign w:val="subscript"/>
        </w:rPr>
        <w:t>HA</w:t>
      </w:r>
    </w:p>
    <w:p w14:paraId="40EC4A0D" w14:textId="7A9E353B" w:rsidR="00DC7F85" w:rsidRDefault="00DC7F85" w:rsidP="00FE17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6D1E08" w14:textId="2409CCB6" w:rsidR="00FE17E6" w:rsidRDefault="00FE17E6" w:rsidP="00FE17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peut trouver sur de nombreux site le calcul suivant :</w:t>
      </w:r>
    </w:p>
    <w:p w14:paraId="7D1AE3D9" w14:textId="77777777" w:rsidR="00FE17E6" w:rsidRDefault="00FE17E6" w:rsidP="00FE17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87EDC" w14:textId="034C7C35" w:rsidR="00FE17E6" w:rsidRDefault="00995603" w:rsidP="00FE17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32"/>
                </w:rPr>
                <m:t>max</m:t>
              </m:r>
            </m:fName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(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 ; </m:t>
              </m:r>
            </m:e>
          </m:func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 xml:space="preserve"> ; 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 xml:space="preserve"> )</m:t>
          </m:r>
        </m:oMath>
      </m:oMathPara>
    </w:p>
    <w:p w14:paraId="5E1D839F" w14:textId="77777777" w:rsidR="00995603" w:rsidRDefault="00995603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D9647E" w14:textId="71822105" w:rsidR="005C089E" w:rsidRDefault="00995603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 j » désigne la dernière période achevée.</w:t>
      </w:r>
    </w:p>
    <w:p w14:paraId="18747746" w14:textId="77777777" w:rsidR="00995603" w:rsidRDefault="00995603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63A3DD" w14:textId="4918ED70" w:rsidR="00572B77" w:rsidRDefault="00751086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572B77">
        <w:rPr>
          <w:rFonts w:ascii="Times New Roman" w:hAnsi="Times New Roman" w:cs="Times New Roman"/>
          <w:sz w:val="24"/>
          <w:szCs w:val="24"/>
        </w:rPr>
        <w:t xml:space="preserve">a clôture </w:t>
      </w:r>
      <w:r w:rsidR="00572B77" w:rsidRPr="00572B77">
        <w:rPr>
          <w:rFonts w:ascii="Times New Roman" w:hAnsi="Times New Roman" w:cs="Times New Roman"/>
          <w:sz w:val="24"/>
          <w:szCs w:val="24"/>
        </w:rPr>
        <w:t>C</w:t>
      </w:r>
      <w:r w:rsidR="00572B77" w:rsidRPr="00572B77">
        <w:rPr>
          <w:rFonts w:ascii="Times New Roman" w:hAnsi="Times New Roman" w:cs="Times New Roman"/>
          <w:sz w:val="24"/>
          <w:szCs w:val="24"/>
          <w:vertAlign w:val="subscript"/>
        </w:rPr>
        <w:t>HA</w:t>
      </w:r>
      <w:r w:rsidR="00572B77" w:rsidRPr="00572B77">
        <w:rPr>
          <w:rFonts w:ascii="Times New Roman" w:hAnsi="Times New Roman" w:cs="Times New Roman"/>
          <w:sz w:val="24"/>
          <w:szCs w:val="24"/>
        </w:rPr>
        <w:t> </w:t>
      </w:r>
      <w:r w:rsidR="00572B77">
        <w:rPr>
          <w:rFonts w:ascii="Times New Roman" w:hAnsi="Times New Roman" w:cs="Times New Roman"/>
          <w:sz w:val="24"/>
          <w:szCs w:val="24"/>
        </w:rPr>
        <w:t xml:space="preserve">est égale à la moyenne des ticks (de la période considérée) : </w:t>
      </w:r>
    </w:p>
    <w:p w14:paraId="4C1A37FF" w14:textId="77777777" w:rsidR="00572B77" w:rsidRDefault="00572B77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85B9B6" w14:textId="77777777" w:rsidR="00650C34" w:rsidRPr="00FE17E6" w:rsidRDefault="00650C34" w:rsidP="00650C34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E17E6">
        <w:rPr>
          <w:rFonts w:ascii="Times New Roman" w:hAnsi="Times New Roman" w:cs="Times New Roman"/>
          <w:sz w:val="24"/>
          <w:szCs w:val="24"/>
        </w:rPr>
        <w:t>H</w:t>
      </w:r>
      <w:r w:rsidRPr="00572B77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FE17E6">
        <w:rPr>
          <w:rFonts w:ascii="Times New Roman" w:hAnsi="Times New Roman" w:cs="Times New Roman"/>
          <w:sz w:val="24"/>
          <w:szCs w:val="24"/>
        </w:rPr>
        <w:t xml:space="preserve"> : </w:t>
      </w:r>
      <w:r>
        <w:rPr>
          <w:rFonts w:ascii="Times New Roman" w:hAnsi="Times New Roman" w:cs="Times New Roman"/>
          <w:sz w:val="24"/>
          <w:szCs w:val="24"/>
        </w:rPr>
        <w:t>tick le plus haut</w:t>
      </w:r>
    </w:p>
    <w:p w14:paraId="55847A92" w14:textId="77777777" w:rsidR="00650C34" w:rsidRPr="00FE17E6" w:rsidRDefault="00650C34" w:rsidP="00650C34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E17E6">
        <w:rPr>
          <w:rFonts w:ascii="Times New Roman" w:hAnsi="Times New Roman" w:cs="Times New Roman"/>
          <w:sz w:val="24"/>
          <w:szCs w:val="24"/>
        </w:rPr>
        <w:t>B</w:t>
      </w:r>
      <w:r w:rsidRPr="00572B77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FE17E6">
        <w:rPr>
          <w:rFonts w:ascii="Times New Roman" w:hAnsi="Times New Roman" w:cs="Times New Roman"/>
          <w:sz w:val="24"/>
          <w:szCs w:val="24"/>
        </w:rPr>
        <w:t xml:space="preserve"> : </w:t>
      </w:r>
      <w:r>
        <w:rPr>
          <w:rFonts w:ascii="Times New Roman" w:hAnsi="Times New Roman" w:cs="Times New Roman"/>
          <w:sz w:val="24"/>
          <w:szCs w:val="24"/>
        </w:rPr>
        <w:t>tick le plus bas</w:t>
      </w:r>
    </w:p>
    <w:p w14:paraId="173328C7" w14:textId="77777777" w:rsidR="00650C34" w:rsidRPr="00FE17E6" w:rsidRDefault="00650C34" w:rsidP="00650C34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E17E6">
        <w:rPr>
          <w:rFonts w:ascii="Times New Roman" w:hAnsi="Times New Roman" w:cs="Times New Roman"/>
          <w:sz w:val="24"/>
          <w:szCs w:val="24"/>
        </w:rPr>
        <w:t>O</w:t>
      </w:r>
      <w:r w:rsidRPr="00572B77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FE17E6">
        <w:rPr>
          <w:rFonts w:ascii="Times New Roman" w:hAnsi="Times New Roman" w:cs="Times New Roman"/>
          <w:sz w:val="24"/>
          <w:szCs w:val="24"/>
        </w:rPr>
        <w:t xml:space="preserve"> : </w:t>
      </w:r>
      <w:r>
        <w:rPr>
          <w:rFonts w:ascii="Times New Roman" w:hAnsi="Times New Roman" w:cs="Times New Roman"/>
          <w:sz w:val="24"/>
          <w:szCs w:val="24"/>
        </w:rPr>
        <w:t>tick d’</w:t>
      </w:r>
      <w:r w:rsidRPr="00FE17E6">
        <w:rPr>
          <w:rFonts w:ascii="Times New Roman" w:hAnsi="Times New Roman" w:cs="Times New Roman"/>
          <w:sz w:val="24"/>
          <w:szCs w:val="24"/>
        </w:rPr>
        <w:t>ouverture</w:t>
      </w:r>
    </w:p>
    <w:p w14:paraId="1BCB1EBA" w14:textId="77777777" w:rsidR="00650C34" w:rsidRPr="00FE17E6" w:rsidRDefault="00650C34" w:rsidP="00650C34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E17E6">
        <w:rPr>
          <w:rFonts w:ascii="Times New Roman" w:hAnsi="Times New Roman" w:cs="Times New Roman"/>
          <w:sz w:val="24"/>
          <w:szCs w:val="24"/>
        </w:rPr>
        <w:t>C</w:t>
      </w:r>
      <w:r w:rsidRPr="00572B77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FE17E6">
        <w:rPr>
          <w:rFonts w:ascii="Times New Roman" w:hAnsi="Times New Roman" w:cs="Times New Roman"/>
          <w:sz w:val="24"/>
          <w:szCs w:val="24"/>
        </w:rPr>
        <w:t xml:space="preserve"> : </w:t>
      </w:r>
      <w:r>
        <w:rPr>
          <w:rFonts w:ascii="Times New Roman" w:hAnsi="Times New Roman" w:cs="Times New Roman"/>
          <w:sz w:val="24"/>
          <w:szCs w:val="24"/>
        </w:rPr>
        <w:t xml:space="preserve">tick de </w:t>
      </w:r>
      <w:r w:rsidRPr="00FE17E6">
        <w:rPr>
          <w:rFonts w:ascii="Times New Roman" w:hAnsi="Times New Roman" w:cs="Times New Roman"/>
          <w:sz w:val="24"/>
          <w:szCs w:val="24"/>
        </w:rPr>
        <w:t>clôture</w:t>
      </w:r>
    </w:p>
    <w:p w14:paraId="55077477" w14:textId="562E0AD6" w:rsidR="00572B77" w:rsidRDefault="00572B77" w:rsidP="00572B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A3244A" w14:textId="5C6A775E" w:rsidR="00572B77" w:rsidRDefault="00650C34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 l</w:t>
      </w:r>
      <w:r w:rsidR="00572B77">
        <w:rPr>
          <w:rFonts w:ascii="Times New Roman" w:hAnsi="Times New Roman" w:cs="Times New Roman"/>
          <w:sz w:val="24"/>
          <w:szCs w:val="24"/>
        </w:rPr>
        <w:t xml:space="preserve">a clôture </w:t>
      </w:r>
      <w:r w:rsidR="00572B77" w:rsidRPr="00572B77">
        <w:rPr>
          <w:rFonts w:ascii="Times New Roman" w:hAnsi="Times New Roman" w:cs="Times New Roman"/>
          <w:sz w:val="24"/>
          <w:szCs w:val="24"/>
        </w:rPr>
        <w:t>C</w:t>
      </w:r>
      <w:r w:rsidR="00572B77" w:rsidRPr="00572B77">
        <w:rPr>
          <w:rFonts w:ascii="Times New Roman" w:hAnsi="Times New Roman" w:cs="Times New Roman"/>
          <w:sz w:val="24"/>
          <w:szCs w:val="24"/>
          <w:vertAlign w:val="subscript"/>
        </w:rPr>
        <w:t>HA</w:t>
      </w:r>
      <w:r w:rsidR="00572B77" w:rsidRPr="00572B77">
        <w:rPr>
          <w:rFonts w:ascii="Times New Roman" w:hAnsi="Times New Roman" w:cs="Times New Roman"/>
          <w:sz w:val="24"/>
          <w:szCs w:val="24"/>
        </w:rPr>
        <w:t> </w:t>
      </w:r>
      <w:r w:rsidR="00572B77">
        <w:rPr>
          <w:rFonts w:ascii="Times New Roman" w:hAnsi="Times New Roman" w:cs="Times New Roman"/>
          <w:sz w:val="24"/>
          <w:szCs w:val="24"/>
        </w:rPr>
        <w:t xml:space="preserve">est </w:t>
      </w:r>
      <w:r>
        <w:rPr>
          <w:rFonts w:ascii="Times New Roman" w:hAnsi="Times New Roman" w:cs="Times New Roman"/>
          <w:sz w:val="24"/>
          <w:szCs w:val="24"/>
        </w:rPr>
        <w:t xml:space="preserve">la moyenne de 4 nombres dont </w:t>
      </w:r>
      <w:proofErr w:type="spellStart"/>
      <w:r>
        <w:rPr>
          <w:rFonts w:ascii="Times New Roman" w:hAnsi="Times New Roman" w:cs="Times New Roman"/>
          <w:sz w:val="24"/>
          <w:szCs w:val="24"/>
        </w:rPr>
        <w:t>Bj</w:t>
      </w:r>
      <w:proofErr w:type="spellEnd"/>
      <w:r w:rsidR="00EB16A6">
        <w:rPr>
          <w:rFonts w:ascii="Times New Roman" w:hAnsi="Times New Roman" w:cs="Times New Roman"/>
          <w:sz w:val="24"/>
          <w:szCs w:val="24"/>
        </w:rPr>
        <w:t>, qui</w:t>
      </w:r>
      <w:r>
        <w:rPr>
          <w:rFonts w:ascii="Times New Roman" w:hAnsi="Times New Roman" w:cs="Times New Roman"/>
          <w:sz w:val="24"/>
          <w:szCs w:val="24"/>
        </w:rPr>
        <w:t xml:space="preserve"> est </w:t>
      </w:r>
      <w:r w:rsidR="00E30CC4">
        <w:rPr>
          <w:rFonts w:ascii="Times New Roman" w:hAnsi="Times New Roman" w:cs="Times New Roman"/>
          <w:sz w:val="24"/>
          <w:szCs w:val="24"/>
        </w:rPr>
        <w:t xml:space="preserve">forcément </w:t>
      </w:r>
      <w:r>
        <w:rPr>
          <w:rFonts w:ascii="Times New Roman" w:hAnsi="Times New Roman" w:cs="Times New Roman"/>
          <w:sz w:val="24"/>
          <w:szCs w:val="24"/>
        </w:rPr>
        <w:t xml:space="preserve">inférieur à </w:t>
      </w: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 w:rsidRPr="00650C34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30CC4">
        <w:rPr>
          <w:rFonts w:ascii="Times New Roman" w:hAnsi="Times New Roman" w:cs="Times New Roman"/>
          <w:sz w:val="24"/>
          <w:szCs w:val="24"/>
        </w:rPr>
        <w:t xml:space="preserve">et </w:t>
      </w:r>
      <w:r w:rsidR="00EB16A6">
        <w:rPr>
          <w:rFonts w:ascii="Times New Roman" w:hAnsi="Times New Roman" w:cs="Times New Roman"/>
          <w:sz w:val="24"/>
          <w:szCs w:val="24"/>
        </w:rPr>
        <w:t xml:space="preserve">comme </w:t>
      </w:r>
      <w:r w:rsidR="00E30CC4">
        <w:rPr>
          <w:rFonts w:ascii="Times New Roman" w:hAnsi="Times New Roman" w:cs="Times New Roman"/>
          <w:sz w:val="24"/>
          <w:szCs w:val="24"/>
        </w:rPr>
        <w:t>aucun autre n</w:t>
      </w:r>
      <w:r w:rsidR="00EB16A6">
        <w:rPr>
          <w:rFonts w:ascii="Times New Roman" w:hAnsi="Times New Roman" w:cs="Times New Roman"/>
          <w:sz w:val="24"/>
          <w:szCs w:val="24"/>
        </w:rPr>
        <w:t>e peut être</w:t>
      </w:r>
      <w:r w:rsidR="00E30CC4">
        <w:rPr>
          <w:rFonts w:ascii="Times New Roman" w:hAnsi="Times New Roman" w:cs="Times New Roman"/>
          <w:sz w:val="24"/>
          <w:szCs w:val="24"/>
        </w:rPr>
        <w:t xml:space="preserve"> supérieur, par définition, à </w:t>
      </w:r>
      <w:proofErr w:type="spellStart"/>
      <w:r w:rsidR="00E30CC4" w:rsidRPr="00FE17E6">
        <w:rPr>
          <w:rFonts w:ascii="Times New Roman" w:hAnsi="Times New Roman" w:cs="Times New Roman"/>
          <w:sz w:val="24"/>
          <w:szCs w:val="24"/>
        </w:rPr>
        <w:t>H</w:t>
      </w:r>
      <w:r w:rsidR="00E30CC4" w:rsidRPr="00572B77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="00E30CC4">
        <w:rPr>
          <w:rFonts w:ascii="Times New Roman" w:hAnsi="Times New Roman" w:cs="Times New Roman"/>
          <w:sz w:val="24"/>
          <w:szCs w:val="24"/>
        </w:rPr>
        <w:t xml:space="preserve"> alors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50C34">
        <w:rPr>
          <w:rFonts w:ascii="Times New Roman" w:hAnsi="Times New Roman" w:cs="Times New Roman"/>
          <w:sz w:val="24"/>
          <w:szCs w:val="24"/>
          <w:vertAlign w:val="subscript"/>
        </w:rPr>
        <w:t>HA</w:t>
      </w:r>
      <w:r>
        <w:rPr>
          <w:rFonts w:ascii="Times New Roman" w:hAnsi="Times New Roman" w:cs="Times New Roman"/>
          <w:sz w:val="24"/>
          <w:szCs w:val="24"/>
        </w:rPr>
        <w:t xml:space="preserve"> est donc obligatoirement inférieur à </w:t>
      </w: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 w:rsidRPr="00650C34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572B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040CE7" w14:textId="5FF5C7A9" w:rsidR="00445925" w:rsidRDefault="00445925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F98EDC" w14:textId="697FD432" w:rsidR="00650C34" w:rsidRDefault="00650C34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</w:t>
      </w:r>
      <w:r w:rsidR="00EB16A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uverture Heikin Ashi est égale à la moyenne de la clôture et de l’ouverture de la période précédente, elle peut donc être supérieure au tick le plus haut</w:t>
      </w:r>
      <w:r w:rsidR="00791941">
        <w:rPr>
          <w:rFonts w:ascii="Times New Roman" w:hAnsi="Times New Roman" w:cs="Times New Roman"/>
          <w:sz w:val="24"/>
          <w:szCs w:val="24"/>
        </w:rPr>
        <w:t xml:space="preserve"> dans le cas d’une forte baisse du cours.</w:t>
      </w:r>
    </w:p>
    <w:p w14:paraId="2E0552B1" w14:textId="77777777" w:rsidR="00995603" w:rsidRPr="00751086" w:rsidRDefault="00995603" w:rsidP="009956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086">
        <w:rPr>
          <w:rFonts w:ascii="Times New Roman" w:hAnsi="Times New Roman" w:cs="Times New Roman"/>
          <w:sz w:val="24"/>
          <w:szCs w:val="24"/>
        </w:rPr>
        <w:t>Il en résulte que le Haut Heikin Ashi puisse ne pas correspondre au tick le plus haut de la période car il sera masqué par l’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51086">
        <w:rPr>
          <w:rFonts w:ascii="Times New Roman" w:hAnsi="Times New Roman" w:cs="Times New Roman"/>
          <w:sz w:val="24"/>
          <w:szCs w:val="24"/>
        </w:rPr>
        <w:t>uverture Heikin Ashi.</w:t>
      </w:r>
    </w:p>
    <w:p w14:paraId="414D2AF7" w14:textId="6CE1F1A8" w:rsidR="00650C34" w:rsidRDefault="00650C34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009A77" w14:textId="39329861" w:rsidR="00995603" w:rsidRDefault="00995603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99FC7B" w14:textId="4D0C9723" w:rsidR="00650C34" w:rsidRDefault="00650C34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Donc le </w:t>
      </w:r>
      <w:r w:rsidR="00D80E42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aut Heikin Ashi est le maximum d</w:t>
      </w:r>
      <w:r w:rsidR="00791941">
        <w:rPr>
          <w:rFonts w:ascii="Times New Roman" w:hAnsi="Times New Roman" w:cs="Times New Roman"/>
          <w:sz w:val="24"/>
          <w:szCs w:val="24"/>
        </w:rPr>
        <w:t>u tick le plus haut et de l’</w:t>
      </w:r>
      <w:r w:rsidR="00D80E42">
        <w:rPr>
          <w:rFonts w:ascii="Times New Roman" w:hAnsi="Times New Roman" w:cs="Times New Roman"/>
          <w:sz w:val="24"/>
          <w:szCs w:val="24"/>
        </w:rPr>
        <w:t>O</w:t>
      </w:r>
      <w:r w:rsidR="00791941">
        <w:rPr>
          <w:rFonts w:ascii="Times New Roman" w:hAnsi="Times New Roman" w:cs="Times New Roman"/>
          <w:sz w:val="24"/>
          <w:szCs w:val="24"/>
        </w:rPr>
        <w:t>uverture Heikin Ashi :</w:t>
      </w:r>
    </w:p>
    <w:p w14:paraId="4DFADAD5" w14:textId="23EE0BAD" w:rsidR="00791941" w:rsidRDefault="00791941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42C456" w14:textId="29125EE5" w:rsidR="00791941" w:rsidRDefault="00995603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32"/>
                </w:rPr>
                <m:t>max</m:t>
              </m:r>
            </m:fName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(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 ; </m:t>
              </m:r>
            </m:e>
          </m:func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 xml:space="preserve"> )</m:t>
          </m:r>
        </m:oMath>
      </m:oMathPara>
    </w:p>
    <w:p w14:paraId="12C21CD7" w14:textId="77777777" w:rsidR="001F1065" w:rsidRDefault="001F1065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DD7568" w14:textId="77777777" w:rsidR="00CC69A3" w:rsidRPr="005C089E" w:rsidRDefault="00CC69A3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D8878B" w14:textId="6795AD0B" w:rsidR="005C089E" w:rsidRPr="00182A3F" w:rsidRDefault="00D80E42" w:rsidP="004365A8">
      <w:pPr>
        <w:pStyle w:val="Titre2"/>
        <w:numPr>
          <w:ilvl w:val="0"/>
          <w:numId w:val="3"/>
        </w:numPr>
      </w:pPr>
      <w:r>
        <w:t>B</w:t>
      </w:r>
      <w:r w:rsidR="005C089E" w:rsidRPr="00182A3F">
        <w:t>as Heikin Ashi B</w:t>
      </w:r>
      <w:r w:rsidR="005C089E" w:rsidRPr="00182A3F">
        <w:rPr>
          <w:vertAlign w:val="subscript"/>
        </w:rPr>
        <w:t>HA</w:t>
      </w:r>
    </w:p>
    <w:p w14:paraId="42D4A255" w14:textId="77777777" w:rsidR="005C089E" w:rsidRDefault="005C089E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E62A67" w14:textId="29FE691F" w:rsidR="005C089E" w:rsidRDefault="005C089E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en va de même pour le </w:t>
      </w:r>
      <w:r w:rsidR="00D80E42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as Heikin Ashi dont l’écriture est :</w:t>
      </w:r>
    </w:p>
    <w:p w14:paraId="6EFA8A4E" w14:textId="6EBCD358" w:rsidR="005C089E" w:rsidRDefault="005C089E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04D5BF" w14:textId="1D88E71E" w:rsidR="00CC69A3" w:rsidRDefault="00CC69A3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171E80" w14:textId="19F9DB9C" w:rsidR="00CC69A3" w:rsidRDefault="00CC69A3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6AB19C" w14:textId="40C7E0AD" w:rsidR="00CC69A3" w:rsidRDefault="00995603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32"/>
                </w:rPr>
                <m:t>min</m:t>
              </m:r>
            </m:fName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(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 ; </m:t>
              </m:r>
            </m:e>
          </m:func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 xml:space="preserve"> ; 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 xml:space="preserve"> )</m:t>
          </m:r>
        </m:oMath>
      </m:oMathPara>
    </w:p>
    <w:p w14:paraId="1AE083D3" w14:textId="7901CFB1" w:rsidR="00857F1F" w:rsidRDefault="00857F1F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89AB1E" w14:textId="77777777" w:rsidR="00EB16A6" w:rsidRDefault="00EB16A6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8F3C1D" w14:textId="74E6B339" w:rsidR="00EB16A6" w:rsidRPr="00751086" w:rsidRDefault="00EB16A6" w:rsidP="00EB16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086">
        <w:rPr>
          <w:rFonts w:ascii="Times New Roman" w:hAnsi="Times New Roman" w:cs="Times New Roman"/>
          <w:sz w:val="24"/>
          <w:szCs w:val="24"/>
        </w:rPr>
        <w:t>Il en résulte que le Bas Heikin Ashi puisse ne pas correspondre au tick le plus bas de la période car il sera masqué par l’</w:t>
      </w:r>
      <w:r w:rsidR="00D80E42">
        <w:rPr>
          <w:rFonts w:ascii="Times New Roman" w:hAnsi="Times New Roman" w:cs="Times New Roman"/>
          <w:sz w:val="24"/>
          <w:szCs w:val="24"/>
        </w:rPr>
        <w:t>O</w:t>
      </w:r>
      <w:r w:rsidRPr="00751086">
        <w:rPr>
          <w:rFonts w:ascii="Times New Roman" w:hAnsi="Times New Roman" w:cs="Times New Roman"/>
          <w:sz w:val="24"/>
          <w:szCs w:val="24"/>
        </w:rPr>
        <w:t>uverture Heikin Ashi.</w:t>
      </w:r>
    </w:p>
    <w:p w14:paraId="25DF8DF7" w14:textId="51F3EF42" w:rsidR="00857F1F" w:rsidRDefault="00857F1F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EC1D42" w14:textId="77777777" w:rsidR="005C089E" w:rsidRPr="005C089E" w:rsidRDefault="005C089E" w:rsidP="005C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CA8C3D" w14:textId="77777777" w:rsidR="00445925" w:rsidRDefault="00445925" w:rsidP="00857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796B83" w14:textId="3B6FE5AA" w:rsidR="00857F1F" w:rsidRPr="00182A3F" w:rsidRDefault="00857F1F" w:rsidP="004365A8">
      <w:pPr>
        <w:pStyle w:val="Titre2"/>
        <w:numPr>
          <w:ilvl w:val="0"/>
          <w:numId w:val="3"/>
        </w:numPr>
      </w:pPr>
      <w:r w:rsidRPr="00182A3F">
        <w:t>L’ouverture O</w:t>
      </w:r>
      <w:r w:rsidRPr="00182A3F">
        <w:rPr>
          <w:vertAlign w:val="subscript"/>
        </w:rPr>
        <w:t>HA</w:t>
      </w:r>
      <w:r w:rsidRPr="00182A3F">
        <w:t> </w:t>
      </w:r>
    </w:p>
    <w:p w14:paraId="304324ED" w14:textId="77777777" w:rsidR="00FE17E6" w:rsidRPr="00FE17E6" w:rsidRDefault="00FE17E6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D7275C" w14:textId="73B01C26" w:rsidR="00DC7F85" w:rsidRDefault="00857F1F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</w:t>
      </w:r>
      <w:r w:rsidR="00D80E4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uverture </w:t>
      </w:r>
      <w:r w:rsidR="00D80E42">
        <w:rPr>
          <w:rFonts w:ascii="Times New Roman" w:hAnsi="Times New Roman" w:cs="Times New Roman"/>
          <w:sz w:val="24"/>
          <w:szCs w:val="24"/>
        </w:rPr>
        <w:t xml:space="preserve">Heikin Ashi </w:t>
      </w:r>
      <w:r>
        <w:rPr>
          <w:rFonts w:ascii="Times New Roman" w:hAnsi="Times New Roman" w:cs="Times New Roman"/>
          <w:sz w:val="24"/>
          <w:szCs w:val="24"/>
        </w:rPr>
        <w:t>fait référence à la période précédente et consiste en la moyenne de la valeur de l’</w:t>
      </w:r>
      <w:r w:rsidR="00D80E4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uverture </w:t>
      </w:r>
      <w:r w:rsidRPr="00BA6D3F">
        <w:rPr>
          <w:rFonts w:ascii="Times New Roman" w:hAnsi="Times New Roman" w:cs="Times New Roman"/>
          <w:sz w:val="24"/>
          <w:szCs w:val="24"/>
        </w:rPr>
        <w:t>O</w:t>
      </w:r>
      <w:r w:rsidRPr="00BA6D3F">
        <w:rPr>
          <w:rFonts w:ascii="Times New Roman" w:hAnsi="Times New Roman" w:cs="Times New Roman"/>
          <w:sz w:val="24"/>
          <w:szCs w:val="24"/>
          <w:vertAlign w:val="subscript"/>
        </w:rPr>
        <w:t>HA j-1</w:t>
      </w:r>
      <w:r w:rsidRPr="00BA6D3F">
        <w:rPr>
          <w:rFonts w:ascii="Times New Roman" w:hAnsi="Times New Roman" w:cs="Times New Roman"/>
          <w:sz w:val="24"/>
          <w:szCs w:val="24"/>
        </w:rPr>
        <w:t xml:space="preserve"> et de la </w:t>
      </w:r>
      <w:r w:rsidR="00D80E42">
        <w:rPr>
          <w:rFonts w:ascii="Times New Roman" w:hAnsi="Times New Roman" w:cs="Times New Roman"/>
          <w:sz w:val="24"/>
          <w:szCs w:val="24"/>
        </w:rPr>
        <w:t>C</w:t>
      </w:r>
      <w:r w:rsidRPr="00BA6D3F">
        <w:rPr>
          <w:rFonts w:ascii="Times New Roman" w:hAnsi="Times New Roman" w:cs="Times New Roman"/>
          <w:sz w:val="24"/>
          <w:szCs w:val="24"/>
        </w:rPr>
        <w:t>lôture C</w:t>
      </w:r>
      <w:r w:rsidRPr="00BA6D3F">
        <w:rPr>
          <w:rFonts w:ascii="Times New Roman" w:hAnsi="Times New Roman" w:cs="Times New Roman"/>
          <w:sz w:val="24"/>
          <w:szCs w:val="24"/>
          <w:vertAlign w:val="subscript"/>
        </w:rPr>
        <w:t>HA j-1</w:t>
      </w:r>
      <w:r w:rsidRPr="00BA6D3F">
        <w:rPr>
          <w:rFonts w:ascii="Times New Roman" w:hAnsi="Times New Roman" w:cs="Times New Roman"/>
          <w:sz w:val="24"/>
          <w:szCs w:val="24"/>
        </w:rPr>
        <w:t> :</w:t>
      </w:r>
    </w:p>
    <w:p w14:paraId="35CAFBFF" w14:textId="77777777" w:rsidR="003A25A2" w:rsidRDefault="003A25A2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322912" w14:textId="77777777" w:rsidR="003A25A2" w:rsidRPr="00BD2D80" w:rsidRDefault="003A25A2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bookmarkStart w:id="0" w:name="_Hlk32394158"/>
    <w:p w14:paraId="6A5E83A9" w14:textId="0ADE4375" w:rsidR="00BD2D80" w:rsidRPr="00857F1F" w:rsidRDefault="00995603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HA j-1</m:t>
                  </m:r>
                </m:sub>
              </m:sSub>
              <m:r>
                <w:rPr>
                  <w:rFonts w:ascii="Cambria Math" w:hAnsi="Cambria Math" w:cs="Times New Roman"/>
                  <w:sz w:val="32"/>
                  <w:szCs w:val="32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HA j-1</m:t>
                  </m:r>
                </m:sub>
              </m:sSub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 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2</m:t>
              </m:r>
            </m:den>
          </m:f>
        </m:oMath>
      </m:oMathPara>
      <w:bookmarkEnd w:id="0"/>
    </w:p>
    <w:p w14:paraId="11F0CEDA" w14:textId="323CDC50" w:rsidR="00445925" w:rsidRDefault="00445925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B9EE3F" w14:textId="77777777" w:rsidR="00445925" w:rsidRDefault="00445925" w:rsidP="00BD2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FE3224" w14:textId="3F30AFA5" w:rsidR="00857F1F" w:rsidRPr="00182A3F" w:rsidRDefault="00857F1F" w:rsidP="004365A8">
      <w:pPr>
        <w:pStyle w:val="Titre2"/>
        <w:numPr>
          <w:ilvl w:val="0"/>
          <w:numId w:val="3"/>
        </w:numPr>
      </w:pPr>
      <w:r w:rsidRPr="00182A3F">
        <w:t>La clôture C</w:t>
      </w:r>
      <w:r w:rsidRPr="00182A3F">
        <w:rPr>
          <w:vertAlign w:val="subscript"/>
        </w:rPr>
        <w:t>HA</w:t>
      </w:r>
      <w:r w:rsidRPr="00182A3F">
        <w:t> </w:t>
      </w:r>
    </w:p>
    <w:p w14:paraId="49CF311F" w14:textId="77777777" w:rsidR="00857F1F" w:rsidRDefault="00857F1F" w:rsidP="00BD2D8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339986BC" w14:textId="286E4156" w:rsidR="00857F1F" w:rsidRDefault="00857F1F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7F1F">
        <w:rPr>
          <w:rFonts w:ascii="Times New Roman" w:hAnsi="Times New Roman" w:cs="Times New Roman"/>
          <w:sz w:val="24"/>
          <w:szCs w:val="24"/>
        </w:rPr>
        <w:t xml:space="preserve">La </w:t>
      </w:r>
      <w:r w:rsidR="00D80E42">
        <w:rPr>
          <w:rFonts w:ascii="Times New Roman" w:hAnsi="Times New Roman" w:cs="Times New Roman"/>
          <w:sz w:val="24"/>
          <w:szCs w:val="24"/>
        </w:rPr>
        <w:t>C</w:t>
      </w:r>
      <w:r w:rsidRPr="00857F1F">
        <w:rPr>
          <w:rFonts w:ascii="Times New Roman" w:hAnsi="Times New Roman" w:cs="Times New Roman"/>
          <w:sz w:val="24"/>
          <w:szCs w:val="24"/>
        </w:rPr>
        <w:t xml:space="preserve">lôture </w:t>
      </w:r>
      <w:r w:rsidR="00D80E42">
        <w:rPr>
          <w:rFonts w:ascii="Times New Roman" w:hAnsi="Times New Roman" w:cs="Times New Roman"/>
          <w:sz w:val="24"/>
          <w:szCs w:val="24"/>
        </w:rPr>
        <w:t xml:space="preserve">Heikin Ashi </w:t>
      </w:r>
      <w:r w:rsidRPr="00857F1F">
        <w:rPr>
          <w:rFonts w:ascii="Times New Roman" w:hAnsi="Times New Roman" w:cs="Times New Roman"/>
          <w:sz w:val="24"/>
          <w:szCs w:val="24"/>
        </w:rPr>
        <w:t xml:space="preserve">fait référence </w:t>
      </w:r>
      <w:r>
        <w:rPr>
          <w:rFonts w:ascii="Times New Roman" w:hAnsi="Times New Roman" w:cs="Times New Roman"/>
          <w:sz w:val="24"/>
          <w:szCs w:val="24"/>
        </w:rPr>
        <w:t xml:space="preserve">aux </w:t>
      </w:r>
      <w:r w:rsidR="00572B77">
        <w:rPr>
          <w:rFonts w:ascii="Times New Roman" w:hAnsi="Times New Roman" w:cs="Times New Roman"/>
          <w:sz w:val="24"/>
          <w:szCs w:val="24"/>
        </w:rPr>
        <w:t>ticks</w:t>
      </w:r>
      <w:r>
        <w:rPr>
          <w:rFonts w:ascii="Times New Roman" w:hAnsi="Times New Roman" w:cs="Times New Roman"/>
          <w:sz w:val="24"/>
          <w:szCs w:val="24"/>
        </w:rPr>
        <w:t xml:space="preserve"> de la période présente</w:t>
      </w:r>
      <w:r w:rsidR="008C41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7C0ECF7" w14:textId="77777777" w:rsidR="00857F1F" w:rsidRDefault="00857F1F" w:rsidP="00857F1F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70FBFFE9" w14:textId="0FA597A1" w:rsidR="008C417A" w:rsidRPr="00FE17E6" w:rsidRDefault="008C417A" w:rsidP="008C417A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E17E6">
        <w:rPr>
          <w:rFonts w:ascii="Times New Roman" w:hAnsi="Times New Roman" w:cs="Times New Roman"/>
          <w:sz w:val="24"/>
          <w:szCs w:val="24"/>
        </w:rPr>
        <w:t>H</w:t>
      </w:r>
      <w:r w:rsidR="00572B77" w:rsidRPr="00572B77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FE17E6">
        <w:rPr>
          <w:rFonts w:ascii="Times New Roman" w:hAnsi="Times New Roman" w:cs="Times New Roman"/>
          <w:sz w:val="24"/>
          <w:szCs w:val="24"/>
        </w:rPr>
        <w:t xml:space="preserve"> : </w:t>
      </w:r>
      <w:r w:rsidR="00572B77">
        <w:rPr>
          <w:rFonts w:ascii="Times New Roman" w:hAnsi="Times New Roman" w:cs="Times New Roman"/>
          <w:sz w:val="24"/>
          <w:szCs w:val="24"/>
        </w:rPr>
        <w:t>tick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2B77">
        <w:rPr>
          <w:rFonts w:ascii="Times New Roman" w:hAnsi="Times New Roman" w:cs="Times New Roman"/>
          <w:sz w:val="24"/>
          <w:szCs w:val="24"/>
        </w:rPr>
        <w:t xml:space="preserve">le plus </w:t>
      </w:r>
      <w:r>
        <w:rPr>
          <w:rFonts w:ascii="Times New Roman" w:hAnsi="Times New Roman" w:cs="Times New Roman"/>
          <w:sz w:val="24"/>
          <w:szCs w:val="24"/>
        </w:rPr>
        <w:t>haut</w:t>
      </w:r>
    </w:p>
    <w:p w14:paraId="0E958BD4" w14:textId="77777777" w:rsidR="008C417A" w:rsidRDefault="008C417A" w:rsidP="008C4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21F300" w14:textId="5EB6B82E" w:rsidR="008C417A" w:rsidRPr="00FE17E6" w:rsidRDefault="008C417A" w:rsidP="008C417A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E17E6">
        <w:rPr>
          <w:rFonts w:ascii="Times New Roman" w:hAnsi="Times New Roman" w:cs="Times New Roman"/>
          <w:sz w:val="24"/>
          <w:szCs w:val="24"/>
        </w:rPr>
        <w:t>B</w:t>
      </w:r>
      <w:r w:rsidR="00572B77" w:rsidRPr="00572B77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FE17E6">
        <w:rPr>
          <w:rFonts w:ascii="Times New Roman" w:hAnsi="Times New Roman" w:cs="Times New Roman"/>
          <w:sz w:val="24"/>
          <w:szCs w:val="24"/>
        </w:rPr>
        <w:t xml:space="preserve"> : </w:t>
      </w:r>
      <w:r w:rsidR="00572B77">
        <w:rPr>
          <w:rFonts w:ascii="Times New Roman" w:hAnsi="Times New Roman" w:cs="Times New Roman"/>
          <w:sz w:val="24"/>
          <w:szCs w:val="24"/>
        </w:rPr>
        <w:t>tick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2B77">
        <w:rPr>
          <w:rFonts w:ascii="Times New Roman" w:hAnsi="Times New Roman" w:cs="Times New Roman"/>
          <w:sz w:val="24"/>
          <w:szCs w:val="24"/>
        </w:rPr>
        <w:t xml:space="preserve">le plus </w:t>
      </w:r>
      <w:r>
        <w:rPr>
          <w:rFonts w:ascii="Times New Roman" w:hAnsi="Times New Roman" w:cs="Times New Roman"/>
          <w:sz w:val="24"/>
          <w:szCs w:val="24"/>
        </w:rPr>
        <w:t>bas</w:t>
      </w:r>
    </w:p>
    <w:p w14:paraId="2373F635" w14:textId="77777777" w:rsidR="008C417A" w:rsidRDefault="008C417A" w:rsidP="008C4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B9135D" w14:textId="22C49B7F" w:rsidR="008C417A" w:rsidRPr="00FE17E6" w:rsidRDefault="008C417A" w:rsidP="008C417A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E17E6">
        <w:rPr>
          <w:rFonts w:ascii="Times New Roman" w:hAnsi="Times New Roman" w:cs="Times New Roman"/>
          <w:sz w:val="24"/>
          <w:szCs w:val="24"/>
        </w:rPr>
        <w:t>O</w:t>
      </w:r>
      <w:r w:rsidR="00572B77" w:rsidRPr="00572B77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FE17E6">
        <w:rPr>
          <w:rFonts w:ascii="Times New Roman" w:hAnsi="Times New Roman" w:cs="Times New Roman"/>
          <w:sz w:val="24"/>
          <w:szCs w:val="24"/>
        </w:rPr>
        <w:t xml:space="preserve"> : </w:t>
      </w:r>
      <w:r w:rsidR="00572B77">
        <w:rPr>
          <w:rFonts w:ascii="Times New Roman" w:hAnsi="Times New Roman" w:cs="Times New Roman"/>
          <w:sz w:val="24"/>
          <w:szCs w:val="24"/>
        </w:rPr>
        <w:t>tick d’</w:t>
      </w:r>
      <w:r w:rsidRPr="00FE17E6">
        <w:rPr>
          <w:rFonts w:ascii="Times New Roman" w:hAnsi="Times New Roman" w:cs="Times New Roman"/>
          <w:sz w:val="24"/>
          <w:szCs w:val="24"/>
        </w:rPr>
        <w:t>ouverture</w:t>
      </w:r>
    </w:p>
    <w:p w14:paraId="0128B4E6" w14:textId="77777777" w:rsidR="008C417A" w:rsidRDefault="008C417A" w:rsidP="008C4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B0946E" w14:textId="6B8E285B" w:rsidR="008C417A" w:rsidRPr="00FE17E6" w:rsidRDefault="008C417A" w:rsidP="008C417A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E17E6">
        <w:rPr>
          <w:rFonts w:ascii="Times New Roman" w:hAnsi="Times New Roman" w:cs="Times New Roman"/>
          <w:sz w:val="24"/>
          <w:szCs w:val="24"/>
        </w:rPr>
        <w:t>C</w:t>
      </w:r>
      <w:r w:rsidR="00572B77" w:rsidRPr="00572B77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FE17E6">
        <w:rPr>
          <w:rFonts w:ascii="Times New Roman" w:hAnsi="Times New Roman" w:cs="Times New Roman"/>
          <w:sz w:val="24"/>
          <w:szCs w:val="24"/>
        </w:rPr>
        <w:t xml:space="preserve"> : </w:t>
      </w:r>
      <w:r w:rsidR="00572B77">
        <w:rPr>
          <w:rFonts w:ascii="Times New Roman" w:hAnsi="Times New Roman" w:cs="Times New Roman"/>
          <w:sz w:val="24"/>
          <w:szCs w:val="24"/>
        </w:rPr>
        <w:t xml:space="preserve">tick de </w:t>
      </w:r>
      <w:r w:rsidRPr="00FE17E6">
        <w:rPr>
          <w:rFonts w:ascii="Times New Roman" w:hAnsi="Times New Roman" w:cs="Times New Roman"/>
          <w:sz w:val="24"/>
          <w:szCs w:val="24"/>
        </w:rPr>
        <w:t>clôture</w:t>
      </w:r>
    </w:p>
    <w:p w14:paraId="14615D14" w14:textId="6BC6CBE9" w:rsidR="00857F1F" w:rsidRDefault="00857F1F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898EDF" w14:textId="6C3AEA22" w:rsidR="00857F1F" w:rsidRDefault="00857F1F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35147C" w14:textId="372185C0" w:rsidR="00857F1F" w:rsidRPr="007D792F" w:rsidRDefault="00995603" w:rsidP="00857F1F">
      <w:pPr>
        <w:spacing w:after="0" w:line="240" w:lineRule="auto"/>
        <w:rPr>
          <w:rFonts w:ascii="Times New Roman" w:eastAsiaTheme="minorEastAsia" w:hAnsi="Times New Roman" w:cs="Times New Roman"/>
          <w:sz w:val="32"/>
          <w:szCs w:val="3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32"/>
                  <w:szCs w:val="32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32"/>
                  <w:szCs w:val="32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32"/>
                  <w:szCs w:val="32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 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4</m:t>
              </m:r>
            </m:den>
          </m:f>
        </m:oMath>
      </m:oMathPara>
    </w:p>
    <w:p w14:paraId="01C5464E" w14:textId="25380291" w:rsidR="007D792F" w:rsidRDefault="007D792F" w:rsidP="00857F1F">
      <w:pPr>
        <w:spacing w:after="0" w:line="240" w:lineRule="auto"/>
        <w:rPr>
          <w:rFonts w:ascii="Times New Roman" w:eastAsiaTheme="minorEastAsia" w:hAnsi="Times New Roman" w:cs="Times New Roman"/>
          <w:sz w:val="32"/>
          <w:szCs w:val="32"/>
        </w:rPr>
      </w:pPr>
    </w:p>
    <w:p w14:paraId="5C2CEACB" w14:textId="77777777" w:rsidR="00182A3F" w:rsidRDefault="00182A3F" w:rsidP="00857F1F">
      <w:pPr>
        <w:spacing w:after="0" w:line="240" w:lineRule="auto"/>
        <w:rPr>
          <w:rFonts w:ascii="Times New Roman" w:eastAsiaTheme="minorEastAsia" w:hAnsi="Times New Roman" w:cs="Times New Roman"/>
          <w:sz w:val="32"/>
          <w:szCs w:val="32"/>
        </w:rPr>
      </w:pPr>
    </w:p>
    <w:p w14:paraId="70C73B7B" w14:textId="573EE029" w:rsidR="00182A3F" w:rsidRDefault="00182A3F" w:rsidP="004365A8">
      <w:pPr>
        <w:pStyle w:val="Titre1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</w:rPr>
        <w:lastRenderedPageBreak/>
        <w:t>Analyse de l’Heikin Ashi</w:t>
      </w:r>
    </w:p>
    <w:p w14:paraId="6708AEB6" w14:textId="4FD8BB60" w:rsidR="00182A3F" w:rsidRDefault="00182A3F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8992006" w14:textId="356E7154" w:rsidR="00743887" w:rsidRDefault="00743887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6C7267B" w14:textId="36DBFC00" w:rsidR="00743887" w:rsidRPr="00182A3F" w:rsidRDefault="00743887" w:rsidP="004365A8">
      <w:pPr>
        <w:pStyle w:val="Titre2"/>
        <w:numPr>
          <w:ilvl w:val="0"/>
          <w:numId w:val="4"/>
        </w:numPr>
      </w:pPr>
      <w:r w:rsidRPr="00182A3F">
        <w:t xml:space="preserve">La clôture </w:t>
      </w:r>
      <w:r w:rsidR="00D80E42">
        <w:t xml:space="preserve">Heikin Ashi </w:t>
      </w:r>
      <w:r w:rsidRPr="00182A3F">
        <w:t>C</w:t>
      </w:r>
      <w:r w:rsidRPr="00182A3F">
        <w:rPr>
          <w:vertAlign w:val="subscript"/>
        </w:rPr>
        <w:t>HA</w:t>
      </w:r>
      <w:r w:rsidRPr="00182A3F">
        <w:t> </w:t>
      </w:r>
    </w:p>
    <w:p w14:paraId="711BFDCB" w14:textId="77777777" w:rsidR="00743887" w:rsidRPr="00743887" w:rsidRDefault="00743887" w:rsidP="007438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FE739D" w14:textId="78810250" w:rsidR="00743887" w:rsidRDefault="00743887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La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>C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lôture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 xml:space="preserve">Heikin Ashi </w:t>
      </w:r>
      <w:r w:rsidRPr="00743887">
        <w:rPr>
          <w:rFonts w:ascii="Times New Roman" w:hAnsi="Times New Roman" w:cs="Times New Roman"/>
          <w:sz w:val="24"/>
          <w:szCs w:val="24"/>
        </w:rPr>
        <w:t>C</w:t>
      </w:r>
      <w:r w:rsidRPr="00743887">
        <w:rPr>
          <w:rFonts w:ascii="Times New Roman" w:hAnsi="Times New Roman" w:cs="Times New Roman"/>
          <w:sz w:val="24"/>
          <w:szCs w:val="24"/>
          <w:vertAlign w:val="subscript"/>
        </w:rPr>
        <w:t>HA</w:t>
      </w:r>
      <w:r>
        <w:rPr>
          <w:rFonts w:ascii="Times New Roman" w:hAnsi="Times New Roman" w:cs="Times New Roman"/>
          <w:sz w:val="24"/>
          <w:szCs w:val="24"/>
        </w:rPr>
        <w:t xml:space="preserve"> correspond à la moyenne des cours : d’entrée, du plus bas, du plus haut et de sortie de la période considérée.</w:t>
      </w:r>
    </w:p>
    <w:p w14:paraId="20621371" w14:textId="6D90ACAA" w:rsidR="00743887" w:rsidRDefault="00743887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3CF50F" w14:textId="2DD73911" w:rsidR="00743887" w:rsidRDefault="00743887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Quel est l’intérêt pour caractériser la période de faire la moyenne de ces 4 cours particuliers ?</w:t>
      </w:r>
    </w:p>
    <w:p w14:paraId="34B519D1" w14:textId="22AC3C32" w:rsidR="00743887" w:rsidRDefault="00743887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DC7AFC" w14:textId="3C055442" w:rsidR="00995603" w:rsidRDefault="00EB16A6" w:rsidP="00995603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Peut-être</w:t>
      </w:r>
      <w:r w:rsidR="00F3168A">
        <w:rPr>
          <w:rFonts w:ascii="Times New Roman" w:hAnsi="Times New Roman" w:cs="Times New Roman"/>
          <w:sz w:val="24"/>
          <w:szCs w:val="24"/>
        </w:rPr>
        <w:t xml:space="preserve"> est-ce pour obtenir un calcul plus simple que de calculer la moyenne de tous les ticks de la période ?</w:t>
      </w:r>
    </w:p>
    <w:p w14:paraId="337E3321" w14:textId="77777777" w:rsidR="00995603" w:rsidRPr="00995603" w:rsidRDefault="00995603" w:rsidP="009956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45A62F" w14:textId="3C8D4899" w:rsidR="00995603" w:rsidRDefault="00995603" w:rsidP="00995603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Peut-être est-ce pour obtenir une valeur plus significative qu’avec la seule utilisation du cours d’entrée et de sortie</w:t>
      </w:r>
    </w:p>
    <w:p w14:paraId="73FA42C9" w14:textId="77777777" w:rsidR="001F2BDB" w:rsidRPr="001F2BDB" w:rsidRDefault="001F2BDB" w:rsidP="001F2B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DB301C" w14:textId="6855CF57" w:rsidR="00F3168A" w:rsidRDefault="00EB16A6" w:rsidP="00F3168A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Peut-être</w:t>
      </w:r>
      <w:r w:rsidR="00F3168A">
        <w:rPr>
          <w:rFonts w:ascii="Times New Roman" w:hAnsi="Times New Roman" w:cs="Times New Roman"/>
          <w:sz w:val="24"/>
          <w:szCs w:val="24"/>
        </w:rPr>
        <w:t xml:space="preserve"> est-ce pour mettre en valeur des caractéristiques que j’ignore.</w:t>
      </w:r>
    </w:p>
    <w:p w14:paraId="3F00323E" w14:textId="77777777" w:rsidR="00995603" w:rsidRPr="00995603" w:rsidRDefault="00995603" w:rsidP="009956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C89769" w14:textId="0B657509" w:rsidR="00743887" w:rsidRDefault="00743887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477E3C" w14:textId="21F0A0AE" w:rsidR="00743887" w:rsidRDefault="003D24D8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4D8">
        <w:rPr>
          <w:rFonts w:ascii="Times New Roman" w:eastAsiaTheme="minorEastAsia" w:hAnsi="Times New Roman" w:cs="Times New Roman"/>
          <w:sz w:val="24"/>
          <w:szCs w:val="24"/>
        </w:rPr>
        <w:t xml:space="preserve">Cette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>C</w:t>
      </w:r>
      <w:r w:rsidRPr="003D24D8">
        <w:rPr>
          <w:rFonts w:ascii="Times New Roman" w:eastAsiaTheme="minorEastAsia" w:hAnsi="Times New Roman" w:cs="Times New Roman"/>
          <w:sz w:val="24"/>
          <w:szCs w:val="24"/>
        </w:rPr>
        <w:t xml:space="preserve">lôture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 xml:space="preserve">Heikin Ashi </w:t>
      </w:r>
      <w:r w:rsidRPr="003D24D8">
        <w:rPr>
          <w:rFonts w:ascii="Times New Roman" w:hAnsi="Times New Roman" w:cs="Times New Roman"/>
          <w:sz w:val="24"/>
          <w:szCs w:val="24"/>
        </w:rPr>
        <w:t>C</w:t>
      </w:r>
      <w:r w:rsidRPr="003D24D8">
        <w:rPr>
          <w:rFonts w:ascii="Times New Roman" w:hAnsi="Times New Roman" w:cs="Times New Roman"/>
          <w:sz w:val="24"/>
          <w:szCs w:val="24"/>
          <w:vertAlign w:val="subscript"/>
        </w:rPr>
        <w:t>HA</w:t>
      </w:r>
      <w:r>
        <w:rPr>
          <w:rFonts w:ascii="Times New Roman" w:hAnsi="Times New Roman" w:cs="Times New Roman"/>
          <w:sz w:val="24"/>
          <w:szCs w:val="24"/>
        </w:rPr>
        <w:t xml:space="preserve"> est une moyenne </w:t>
      </w:r>
      <w:r w:rsidR="00D80E42">
        <w:rPr>
          <w:rFonts w:ascii="Times New Roman" w:hAnsi="Times New Roman" w:cs="Times New Roman"/>
          <w:sz w:val="24"/>
          <w:szCs w:val="24"/>
        </w:rPr>
        <w:t xml:space="preserve">classique </w:t>
      </w:r>
      <w:r w:rsidR="001F2BDB">
        <w:rPr>
          <w:rFonts w:ascii="Times New Roman" w:hAnsi="Times New Roman" w:cs="Times New Roman"/>
          <w:sz w:val="24"/>
          <w:szCs w:val="24"/>
        </w:rPr>
        <w:t>et comme elle se « déplace », on peut donc dire que c’est moyenne mobile.</w:t>
      </w:r>
    </w:p>
    <w:p w14:paraId="40BF6C72" w14:textId="0AB03213" w:rsidR="00D80E42" w:rsidRDefault="00D80E42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7DC285" w14:textId="366DC11C" w:rsidR="00D80E42" w:rsidRDefault="00D80E42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n’y a pas de pondération des différentes valeurs, c’est donc une moyenne classique et non pas pondérée du genre triangulaire, exponentielle ou autre.</w:t>
      </w:r>
    </w:p>
    <w:p w14:paraId="10A66E54" w14:textId="77777777" w:rsidR="001F2BDB" w:rsidRDefault="001F2BDB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837FF3" w14:textId="1C45DCAF" w:rsidR="003D24D8" w:rsidRDefault="003D24D8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période de cette moyenne mobile </w:t>
      </w:r>
      <w:r w:rsidR="00EB16A6">
        <w:rPr>
          <w:rFonts w:ascii="Times New Roman" w:hAnsi="Times New Roman" w:cs="Times New Roman"/>
          <w:sz w:val="24"/>
          <w:szCs w:val="24"/>
        </w:rPr>
        <w:t xml:space="preserve">correspond à la </w:t>
      </w:r>
      <w:r>
        <w:rPr>
          <w:rFonts w:ascii="Times New Roman" w:hAnsi="Times New Roman" w:cs="Times New Roman"/>
          <w:sz w:val="24"/>
          <w:szCs w:val="24"/>
        </w:rPr>
        <w:t xml:space="preserve">période </w:t>
      </w:r>
      <w:r w:rsidR="001F2BDB">
        <w:rPr>
          <w:rFonts w:ascii="Times New Roman" w:hAnsi="Times New Roman" w:cs="Times New Roman"/>
          <w:sz w:val="24"/>
          <w:szCs w:val="24"/>
        </w:rPr>
        <w:t xml:space="preserve">(journalière, horaire ou en nombre de ticks :100 ;200 …) </w:t>
      </w:r>
      <w:r>
        <w:rPr>
          <w:rFonts w:ascii="Times New Roman" w:hAnsi="Times New Roman" w:cs="Times New Roman"/>
          <w:sz w:val="24"/>
          <w:szCs w:val="24"/>
        </w:rPr>
        <w:t>d’une bougie Heikin Ashi.</w:t>
      </w:r>
    </w:p>
    <w:p w14:paraId="7B646B95" w14:textId="77777777" w:rsidR="00EB16A6" w:rsidRDefault="00EB16A6" w:rsidP="00857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CAED5C" w14:textId="744E7762" w:rsidR="003D24D8" w:rsidRPr="003D24D8" w:rsidRDefault="003D24D8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C’est donc une moyenne mobile de période courte</w:t>
      </w:r>
      <w:r w:rsidR="001F2BDB">
        <w:rPr>
          <w:rFonts w:ascii="Times New Roman" w:hAnsi="Times New Roman" w:cs="Times New Roman"/>
          <w:sz w:val="24"/>
          <w:szCs w:val="24"/>
        </w:rPr>
        <w:t xml:space="preserve"> par rapport </w:t>
      </w:r>
      <w:r>
        <w:rPr>
          <w:rFonts w:ascii="Times New Roman" w:hAnsi="Times New Roman" w:cs="Times New Roman"/>
          <w:sz w:val="24"/>
          <w:szCs w:val="24"/>
        </w:rPr>
        <w:t>à l’</w:t>
      </w:r>
      <w:r w:rsidR="00D80E4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uverture Heikin Ashi </w:t>
      </w:r>
      <w:r w:rsidRPr="003D24D8">
        <w:rPr>
          <w:rFonts w:ascii="Times New Roman" w:hAnsi="Times New Roman" w:cs="Times New Roman"/>
          <w:sz w:val="24"/>
          <w:szCs w:val="24"/>
        </w:rPr>
        <w:t>O</w:t>
      </w:r>
      <w:r w:rsidRPr="003D24D8">
        <w:rPr>
          <w:rFonts w:ascii="Times New Roman" w:hAnsi="Times New Roman" w:cs="Times New Roman"/>
          <w:sz w:val="24"/>
          <w:szCs w:val="24"/>
          <w:vertAlign w:val="subscript"/>
        </w:rPr>
        <w:t>HA</w:t>
      </w:r>
      <w:r w:rsidRPr="003D24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qui est quant à elle une moyenne mobile </w:t>
      </w:r>
      <w:r w:rsidR="001F2BDB">
        <w:rPr>
          <w:rFonts w:ascii="Times New Roman" w:hAnsi="Times New Roman" w:cs="Times New Roman"/>
          <w:sz w:val="24"/>
          <w:szCs w:val="24"/>
        </w:rPr>
        <w:t>exponentielle</w:t>
      </w:r>
      <w:r>
        <w:rPr>
          <w:rFonts w:ascii="Times New Roman" w:hAnsi="Times New Roman" w:cs="Times New Roman"/>
          <w:sz w:val="24"/>
          <w:szCs w:val="24"/>
        </w:rPr>
        <w:t xml:space="preserve"> d’une </w:t>
      </w:r>
      <w:r w:rsidR="001F2BDB">
        <w:rPr>
          <w:rFonts w:ascii="Times New Roman" w:hAnsi="Times New Roman" w:cs="Times New Roman"/>
          <w:sz w:val="24"/>
          <w:szCs w:val="24"/>
        </w:rPr>
        <w:t>plus</w:t>
      </w:r>
      <w:r>
        <w:rPr>
          <w:rFonts w:ascii="Times New Roman" w:hAnsi="Times New Roman" w:cs="Times New Roman"/>
          <w:sz w:val="24"/>
          <w:szCs w:val="24"/>
        </w:rPr>
        <w:t xml:space="preserve"> longue période.</w:t>
      </w:r>
    </w:p>
    <w:p w14:paraId="76546289" w14:textId="1E550C05" w:rsidR="00743887" w:rsidRDefault="00743887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FBAE52C" w14:textId="7FF69C27" w:rsidR="00743887" w:rsidRDefault="00743887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64FFA7D" w14:textId="77777777" w:rsidR="003D24D8" w:rsidRPr="00182A3F" w:rsidRDefault="003D24D8" w:rsidP="004365A8">
      <w:pPr>
        <w:pStyle w:val="Titre2"/>
        <w:numPr>
          <w:ilvl w:val="0"/>
          <w:numId w:val="4"/>
        </w:numPr>
      </w:pPr>
      <w:r w:rsidRPr="00182A3F">
        <w:t>L’ouverture O</w:t>
      </w:r>
      <w:r w:rsidRPr="00182A3F">
        <w:rPr>
          <w:vertAlign w:val="subscript"/>
        </w:rPr>
        <w:t>HA</w:t>
      </w:r>
      <w:r w:rsidRPr="00182A3F">
        <w:t> </w:t>
      </w:r>
    </w:p>
    <w:p w14:paraId="6549673F" w14:textId="3D717712" w:rsidR="003D24D8" w:rsidRDefault="003D24D8" w:rsidP="003D2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F1C1C2" w14:textId="09A30F9D" w:rsidR="00EC5925" w:rsidRDefault="00EC5925" w:rsidP="003D2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9AAF3C" w14:textId="3B3FE34C" w:rsidR="00EC5925" w:rsidRDefault="00EC5925" w:rsidP="003D2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</w:t>
      </w:r>
      <w:r w:rsidR="00D80E4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uverture Heikin Ashi est égale à la moyenne de</w:t>
      </w:r>
      <w:r w:rsidR="00236DBD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 valeurs appartenant à la période précédente :</w:t>
      </w:r>
    </w:p>
    <w:p w14:paraId="6474612B" w14:textId="77777777" w:rsidR="00EC5925" w:rsidRPr="00FE17E6" w:rsidRDefault="00EC5925" w:rsidP="003D2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0909DD" w14:textId="52B11C34" w:rsidR="00743887" w:rsidRPr="00EC5925" w:rsidRDefault="0099560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HA j-1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HA j-1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j-1</m:t>
              </m:r>
            </m:sub>
          </m:sSub>
        </m:oMath>
      </m:oMathPara>
    </w:p>
    <w:p w14:paraId="67AF1FD8" w14:textId="4465983B" w:rsidR="00EC5925" w:rsidRDefault="00EC5925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88DE574" w14:textId="4BA8562D" w:rsidR="00EC5925" w:rsidRDefault="00236DBD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</w:t>
      </w:r>
      <w:r w:rsidR="00EC5925">
        <w:rPr>
          <w:rFonts w:ascii="Times New Roman" w:eastAsiaTheme="minorEastAsia" w:hAnsi="Times New Roman" w:cs="Times New Roman"/>
          <w:sz w:val="24"/>
          <w:szCs w:val="24"/>
        </w:rPr>
        <w:t>es 2 valeurs</w:t>
      </w:r>
      <w:r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EC592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appartenant à la période précédente, </w:t>
      </w:r>
      <w:r w:rsidR="00EC5925">
        <w:rPr>
          <w:rFonts w:ascii="Times New Roman" w:eastAsiaTheme="minorEastAsia" w:hAnsi="Times New Roman" w:cs="Times New Roman"/>
          <w:sz w:val="24"/>
          <w:szCs w:val="24"/>
        </w:rPr>
        <w:t>qui permettent de calculer l’ouverture sont :</w:t>
      </w:r>
    </w:p>
    <w:p w14:paraId="50EC171D" w14:textId="0C3FA49B" w:rsidR="00EC5925" w:rsidRDefault="00EC5925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E131CA6" w14:textId="0B8DCDDC" w:rsidR="00EC5925" w:rsidRDefault="00EC5925" w:rsidP="00EC5925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L’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>O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uverture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 xml:space="preserve">Heikin Ashi </w:t>
      </w:r>
      <w:r>
        <w:rPr>
          <w:rFonts w:ascii="Times New Roman" w:eastAsiaTheme="minorEastAsia" w:hAnsi="Times New Roman" w:cs="Times New Roman"/>
          <w:sz w:val="24"/>
          <w:szCs w:val="24"/>
        </w:rPr>
        <w:t>de la période antérieure à la période précédente.</w:t>
      </w:r>
    </w:p>
    <w:p w14:paraId="6B908EE0" w14:textId="598B619D" w:rsidR="00EC5925" w:rsidRDefault="00EC5925" w:rsidP="00EC5925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32CA13F" w14:textId="70E275DE" w:rsidR="00EC5925" w:rsidRPr="00EC5925" w:rsidRDefault="00EC5925" w:rsidP="00EC5925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Il faut remarquer que </w:t>
      </w:r>
      <w:r w:rsidR="00236DBD">
        <w:rPr>
          <w:rFonts w:ascii="Times New Roman" w:eastAsiaTheme="minorEastAsia" w:hAnsi="Times New Roman" w:cs="Times New Roman"/>
          <w:sz w:val="24"/>
          <w:szCs w:val="24"/>
        </w:rPr>
        <w:t>O</w:t>
      </w:r>
      <w:r w:rsidR="00236DBD" w:rsidRPr="00236DBD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HA j-</w:t>
      </w:r>
      <w:r w:rsidR="001F1065" w:rsidRPr="00236DBD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1</w:t>
      </w:r>
      <w:r w:rsidR="001F1065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,</w:t>
      </w:r>
      <w:r w:rsidR="00236DB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l’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>O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uverture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 xml:space="preserve">Heikin Ashi </w:t>
      </w:r>
      <w:r>
        <w:rPr>
          <w:rFonts w:ascii="Times New Roman" w:eastAsiaTheme="minorEastAsia" w:hAnsi="Times New Roman" w:cs="Times New Roman"/>
          <w:sz w:val="24"/>
          <w:szCs w:val="24"/>
        </w:rPr>
        <w:t>de la période antérieure à la période précédente</w:t>
      </w:r>
      <w:r w:rsidR="00236DBD">
        <w:rPr>
          <w:rFonts w:ascii="Times New Roman" w:eastAsiaTheme="minorEastAsia" w:hAnsi="Times New Roman" w:cs="Times New Roman"/>
          <w:sz w:val="24"/>
          <w:szCs w:val="24"/>
        </w:rPr>
        <w:t xml:space="preserve"> se calcule suivant le même procédé : moyenne de la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>C</w:t>
      </w:r>
      <w:r w:rsidR="00236DBD">
        <w:rPr>
          <w:rFonts w:ascii="Times New Roman" w:eastAsiaTheme="minorEastAsia" w:hAnsi="Times New Roman" w:cs="Times New Roman"/>
          <w:sz w:val="24"/>
          <w:szCs w:val="24"/>
        </w:rPr>
        <w:t xml:space="preserve">lôture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 xml:space="preserve">Heikin Ashi </w:t>
      </w:r>
      <w:r w:rsidR="00236DBD">
        <w:rPr>
          <w:rFonts w:ascii="Times New Roman" w:eastAsiaTheme="minorEastAsia" w:hAnsi="Times New Roman" w:cs="Times New Roman"/>
          <w:sz w:val="24"/>
          <w:szCs w:val="24"/>
        </w:rPr>
        <w:t>et de l’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>O</w:t>
      </w:r>
      <w:r w:rsidR="00236DBD">
        <w:rPr>
          <w:rFonts w:ascii="Times New Roman" w:eastAsiaTheme="minorEastAsia" w:hAnsi="Times New Roman" w:cs="Times New Roman"/>
          <w:sz w:val="24"/>
          <w:szCs w:val="24"/>
        </w:rPr>
        <w:t xml:space="preserve">uverture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 xml:space="preserve">Heikin Ashi </w:t>
      </w:r>
      <w:r w:rsidR="00236DBD">
        <w:rPr>
          <w:rFonts w:ascii="Times New Roman" w:eastAsiaTheme="minorEastAsia" w:hAnsi="Times New Roman" w:cs="Times New Roman"/>
          <w:sz w:val="24"/>
          <w:szCs w:val="24"/>
        </w:rPr>
        <w:t>de cette période.</w:t>
      </w:r>
    </w:p>
    <w:p w14:paraId="7EFCAF5B" w14:textId="729C710B" w:rsidR="00CC69A3" w:rsidRDefault="00CC69A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6A9A8B5" w14:textId="77777777" w:rsidR="000E20D3" w:rsidRDefault="000E20D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F20B2BA" w14:textId="419F6DAD" w:rsidR="000E20D3" w:rsidRDefault="000E20D3" w:rsidP="000E20D3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La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>C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lôture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 xml:space="preserve">Heikin Ashi </w:t>
      </w:r>
      <w:r>
        <w:rPr>
          <w:rFonts w:ascii="Times New Roman" w:eastAsiaTheme="minorEastAsia" w:hAnsi="Times New Roman" w:cs="Times New Roman"/>
          <w:sz w:val="24"/>
          <w:szCs w:val="24"/>
        </w:rPr>
        <w:t>de la période précédente qui est égale à la moyenne des cours :</w:t>
      </w:r>
    </w:p>
    <w:p w14:paraId="147549C9" w14:textId="77777777" w:rsidR="000E20D3" w:rsidRPr="000E20D3" w:rsidRDefault="000E20D3" w:rsidP="000E20D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DC068C5" w14:textId="506D5C10" w:rsidR="00236DBD" w:rsidRPr="00236DBD" w:rsidRDefault="0099560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</m:oMath>
      </m:oMathPara>
    </w:p>
    <w:p w14:paraId="0845E67C" w14:textId="11A04BD1" w:rsidR="00236DBD" w:rsidRDefault="00236DBD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4B2B361" w14:textId="77777777" w:rsidR="00995603" w:rsidRDefault="0099560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E084DB1" w14:textId="1305E86F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La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>C</w:t>
      </w:r>
      <w:r>
        <w:rPr>
          <w:rFonts w:ascii="Times New Roman" w:eastAsiaTheme="minorEastAsia" w:hAnsi="Times New Roman" w:cs="Times New Roman"/>
          <w:sz w:val="24"/>
          <w:szCs w:val="24"/>
        </w:rPr>
        <w:t>lôture Heikin Ashi est donc égale à la moyenne de 4 ticks particuliers d’une période :</w:t>
      </w:r>
    </w:p>
    <w:p w14:paraId="54263545" w14:textId="58D6889C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9439BC5" w14:textId="31791E75" w:rsidR="00BE7A22" w:rsidRDefault="00BE7A22" w:rsidP="00BE7A22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Le ticks d’</w:t>
      </w:r>
      <w:r w:rsidR="001F2BDB">
        <w:rPr>
          <w:rFonts w:ascii="Times New Roman" w:eastAsiaTheme="minorEastAsia" w:hAnsi="Times New Roman" w:cs="Times New Roman"/>
          <w:sz w:val="24"/>
          <w:szCs w:val="24"/>
        </w:rPr>
        <w:t xml:space="preserve">ouverture </w:t>
      </w:r>
      <w:r>
        <w:rPr>
          <w:rFonts w:ascii="Times New Roman" w:eastAsiaTheme="minorEastAsia" w:hAnsi="Times New Roman" w:cs="Times New Roman"/>
          <w:sz w:val="24"/>
          <w:szCs w:val="24"/>
        </w:rPr>
        <w:t>de cette période</w:t>
      </w:r>
    </w:p>
    <w:p w14:paraId="5F250024" w14:textId="71E8F7D9" w:rsidR="00BE7A22" w:rsidRDefault="00BE7A22" w:rsidP="00BE7A22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Le ticks de </w:t>
      </w:r>
      <w:r w:rsidR="001F2BDB">
        <w:rPr>
          <w:rFonts w:ascii="Times New Roman" w:eastAsiaTheme="minorEastAsia" w:hAnsi="Times New Roman" w:cs="Times New Roman"/>
          <w:sz w:val="24"/>
          <w:szCs w:val="24"/>
        </w:rPr>
        <w:t>clôture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de cette période</w:t>
      </w:r>
    </w:p>
    <w:p w14:paraId="29835AB8" w14:textId="34201DDD" w:rsidR="00BE7A22" w:rsidRDefault="00BE7A22" w:rsidP="00BE7A22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Le ticks le plus haut de cette période</w:t>
      </w:r>
    </w:p>
    <w:p w14:paraId="2A1EBDF4" w14:textId="4910EBB3" w:rsidR="00BE7A22" w:rsidRDefault="00BE7A22" w:rsidP="00BE7A22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Le ticks le plus bas de cette période.</w:t>
      </w:r>
    </w:p>
    <w:p w14:paraId="292F1D67" w14:textId="77777777" w:rsidR="00BE7A22" w:rsidRPr="00BE7A22" w:rsidRDefault="00BE7A22" w:rsidP="00BE7A2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D894573" w14:textId="6669EE49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Pour simplifier l’écriture on va rédiger la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>C</w:t>
      </w:r>
      <w:r>
        <w:rPr>
          <w:rFonts w:ascii="Times New Roman" w:eastAsiaTheme="minorEastAsia" w:hAnsi="Times New Roman" w:cs="Times New Roman"/>
          <w:sz w:val="24"/>
          <w:szCs w:val="24"/>
        </w:rPr>
        <w:t>lôture Heikin Ashi ainsi :</w:t>
      </w:r>
    </w:p>
    <w:p w14:paraId="4F60EF4F" w14:textId="54C98ABB" w:rsidR="000E20D3" w:rsidRDefault="000E20D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8242513" w14:textId="3DAF19C7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12EDCBF" w14:textId="1B8653CE" w:rsidR="000E20D3" w:rsidRPr="00236DBD" w:rsidRDefault="00995603" w:rsidP="000E20D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</m:t>
                  </m:r>
                </m:sub>
              </m:sSub>
            </m:e>
          </m:acc>
        </m:oMath>
      </m:oMathPara>
    </w:p>
    <w:p w14:paraId="017CB2E6" w14:textId="27E7DF99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579B359" w14:textId="051EF71C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38D7B20" w14:textId="731400F8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D’où :</w:t>
      </w:r>
    </w:p>
    <w:p w14:paraId="2E74D2BC" w14:textId="7AE9EE62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B6B1B3C" w14:textId="5700D3E4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5CDBED9" w14:textId="7029E6B2" w:rsidR="00BE7A22" w:rsidRPr="000E20D3" w:rsidRDefault="0099560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HA j-1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HA j-1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j-1</m:t>
                  </m:r>
                </m:sub>
              </m:sSub>
            </m:e>
          </m:acc>
        </m:oMath>
      </m:oMathPara>
    </w:p>
    <w:p w14:paraId="3E0C7925" w14:textId="7F9061D8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106A0C4" w14:textId="03F0FDE6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0FDC35C" w14:textId="0A3C63CA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 quoi correspond O</w:t>
      </w:r>
      <w:r w:rsidRPr="00BE7A22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HA j-1</w:t>
      </w:r>
      <w:r>
        <w:rPr>
          <w:rFonts w:ascii="Times New Roman" w:eastAsiaTheme="minorEastAsia" w:hAnsi="Times New Roman" w:cs="Times New Roman"/>
          <w:sz w:val="24"/>
          <w:szCs w:val="24"/>
        </w:rPr>
        <w:t> ?</w:t>
      </w:r>
    </w:p>
    <w:p w14:paraId="30E11F6A" w14:textId="477F003F" w:rsidR="00BE7A22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9FB1AF7" w14:textId="53C7C570" w:rsidR="00B63A3A" w:rsidRDefault="00995603" w:rsidP="00B63A3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HA j-2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HA j-2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j-2</m:t>
                  </m:r>
                </m:sub>
              </m:sSub>
            </m:e>
          </m:acc>
        </m:oMath>
      </m:oMathPara>
    </w:p>
    <w:p w14:paraId="6E394973" w14:textId="77777777" w:rsidR="00BE7A22" w:rsidRPr="00D01296" w:rsidRDefault="00BE7A22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C09A694" w14:textId="09CF24D6" w:rsidR="00B274E5" w:rsidRPr="00D01296" w:rsidRDefault="00B274E5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EBCF02F" w14:textId="6B63B8C0" w:rsidR="00CC69A3" w:rsidRDefault="00B63A3A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Donc :</w:t>
      </w:r>
    </w:p>
    <w:p w14:paraId="6BB380BA" w14:textId="605E5DD3" w:rsidR="00B63A3A" w:rsidRDefault="00B63A3A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F42440B" w14:textId="120B18CF" w:rsidR="00B63A3A" w:rsidRPr="00D01296" w:rsidRDefault="0099560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HA j-2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HBOC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 xml:space="preserve"> j-2</m:t>
                      </m:r>
                    </m:sub>
                  </m:sSub>
                </m:e>
              </m:acc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</m:t>
          </m:r>
        </m:oMath>
      </m:oMathPara>
    </w:p>
    <w:p w14:paraId="006ED8DD" w14:textId="77777777" w:rsidR="00CC69A3" w:rsidRPr="00D01296" w:rsidRDefault="00CC69A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D5B6B3A" w14:textId="1881324F" w:rsidR="00CC69A3" w:rsidRPr="00D01296" w:rsidRDefault="0099560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j-2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</m:t>
          </m:r>
        </m:oMath>
      </m:oMathPara>
    </w:p>
    <w:p w14:paraId="1B1B8907" w14:textId="0A649FD9" w:rsidR="009B1371" w:rsidRPr="00D01296" w:rsidRDefault="009B1371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9020953" w14:textId="2BD08B8A" w:rsidR="00B63A3A" w:rsidRDefault="00B63A3A" w:rsidP="00B63A3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 quoi correspond O</w:t>
      </w:r>
      <w:r w:rsidRPr="00BE7A22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HA j-</w:t>
      </w:r>
      <w:r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> ?</w:t>
      </w:r>
    </w:p>
    <w:p w14:paraId="4E2C7344" w14:textId="77777777" w:rsidR="00B63A3A" w:rsidRDefault="00B63A3A" w:rsidP="00B63A3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A4EE7CC" w14:textId="57A82137" w:rsidR="00B63A3A" w:rsidRDefault="00995603" w:rsidP="00B63A3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HA j-3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HA j-3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j-3</m:t>
                  </m:r>
                </m:sub>
              </m:sSub>
            </m:e>
          </m:acc>
        </m:oMath>
      </m:oMathPara>
    </w:p>
    <w:p w14:paraId="5154F430" w14:textId="4328C3A8" w:rsidR="009B1371" w:rsidRPr="00D01296" w:rsidRDefault="009B1371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DE6E54B" w14:textId="4B102F57" w:rsidR="009B1371" w:rsidRDefault="00B63A3A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Donc :</w:t>
      </w:r>
    </w:p>
    <w:p w14:paraId="46F4F83E" w14:textId="3EE441FC" w:rsidR="00B63A3A" w:rsidRDefault="00B63A3A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5C423C2" w14:textId="4457A9F3" w:rsidR="00B63A3A" w:rsidRPr="00D01296" w:rsidRDefault="0099560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HA j-3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HBOC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 xml:space="preserve"> j-3</m:t>
                      </m:r>
                    </m:sub>
                  </m:sSub>
                </m:e>
              </m:acc>
            </m:e>
          </m:d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j-2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</m:t>
          </m:r>
        </m:oMath>
      </m:oMathPara>
    </w:p>
    <w:p w14:paraId="5F0B3B8E" w14:textId="1315E001" w:rsidR="00445925" w:rsidRDefault="00445925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93F38A4" w14:textId="77777777" w:rsidR="002067C0" w:rsidRPr="00D01296" w:rsidRDefault="002067C0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82B075C" w14:textId="2639D10E" w:rsidR="00445925" w:rsidRPr="00D01296" w:rsidRDefault="0099560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8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8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j-3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j-2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</m:t>
          </m:r>
        </m:oMath>
      </m:oMathPara>
    </w:p>
    <w:p w14:paraId="435EBEAB" w14:textId="7BFE40F0" w:rsidR="00445925" w:rsidRPr="00D01296" w:rsidRDefault="00445925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08B722C" w14:textId="42A80732" w:rsidR="00D01296" w:rsidRPr="00D01296" w:rsidRDefault="00995603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j-1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j-2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8</m:t>
              </m:r>
            </m:den>
          </m:f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HBOC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 j-3</m:t>
                  </m:r>
                </m:sub>
              </m:sSub>
            </m:e>
          </m:acc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8</m:t>
              </m:r>
            </m:den>
          </m:f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HA j-3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</m:t>
          </m:r>
        </m:oMath>
      </m:oMathPara>
    </w:p>
    <w:p w14:paraId="02DCBD00" w14:textId="640E319E" w:rsidR="00D01296" w:rsidRPr="00D01296" w:rsidRDefault="00D01296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25E393D" w14:textId="5A662553" w:rsidR="001F2BDB" w:rsidRDefault="001F2BDB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On peut procéder à l’infini </w:t>
      </w:r>
      <w:r w:rsidR="00D80E42">
        <w:rPr>
          <w:rFonts w:ascii="Times New Roman" w:eastAsiaTheme="minorEastAsia" w:hAnsi="Times New Roman" w:cs="Times New Roman"/>
          <w:sz w:val="24"/>
          <w:szCs w:val="24"/>
        </w:rPr>
        <w:t xml:space="preserve">avec n qui tend vers l’infini : </w:t>
      </w:r>
      <w:r>
        <w:rPr>
          <w:rFonts w:ascii="Times New Roman" w:eastAsiaTheme="minorEastAsia" w:hAnsi="Times New Roman" w:cs="Times New Roman"/>
          <w:sz w:val="24"/>
          <w:szCs w:val="24"/>
        </w:rPr>
        <w:t>O</w:t>
      </w:r>
      <w:r w:rsidRPr="001F2BD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HA j-n</w:t>
      </w:r>
      <w:r>
        <w:rPr>
          <w:rFonts w:ascii="Times New Roman" w:eastAsiaTheme="minorEastAsia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14E4B169" w14:textId="77777777" w:rsidR="001F2BDB" w:rsidRPr="00D01296" w:rsidRDefault="001F2BDB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E8142A9" w14:textId="069C2308" w:rsidR="00823A04" w:rsidRDefault="00823A04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Pour chaque période on calcule la moyenne des ticks</w:t>
      </w:r>
      <w:r w:rsidR="001F1065">
        <w:rPr>
          <w:rFonts w:ascii="Times New Roman" w:eastAsiaTheme="minorEastAsia" w:hAnsi="Times New Roman" w:cs="Times New Roman"/>
          <w:sz w:val="24"/>
          <w:szCs w:val="24"/>
        </w:rPr>
        <w:t> 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d’entrée, le plu</w:t>
      </w:r>
      <w:r w:rsidR="001F1065">
        <w:rPr>
          <w:rFonts w:ascii="Times New Roman" w:eastAsiaTheme="minorEastAsia" w:hAnsi="Times New Roman" w:cs="Times New Roman"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bas, le plus haut et de </w:t>
      </w:r>
      <w:r w:rsidR="001F1065">
        <w:rPr>
          <w:rFonts w:ascii="Times New Roman" w:eastAsiaTheme="minorEastAsia" w:hAnsi="Times New Roman" w:cs="Times New Roman"/>
          <w:sz w:val="24"/>
          <w:szCs w:val="24"/>
        </w:rPr>
        <w:t>clôture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3C6D2D6C" w14:textId="07EDCCFD" w:rsidR="00823A04" w:rsidRDefault="00823A04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Puis on les pondère d’un </w:t>
      </w:r>
      <w:r w:rsidR="001F1065">
        <w:rPr>
          <w:rFonts w:ascii="Times New Roman" w:eastAsiaTheme="minorEastAsia" w:hAnsi="Times New Roman" w:cs="Times New Roman"/>
          <w:sz w:val="24"/>
          <w:szCs w:val="24"/>
        </w:rPr>
        <w:t>coefficient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égal à l’inverse de 2 à la puissance du n</w:t>
      </w:r>
      <w:r w:rsidR="009A2018">
        <w:rPr>
          <w:rFonts w:ascii="Times New Roman" w:eastAsiaTheme="minorEastAsia" w:hAnsi="Times New Roman" w:cs="Times New Roman"/>
          <w:sz w:val="24"/>
          <w:szCs w:val="24"/>
        </w:rPr>
        <w:t>uméro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r w:rsidR="005B21DE">
        <w:rPr>
          <w:rFonts w:ascii="Times New Roman" w:eastAsiaTheme="minorEastAsia" w:hAnsi="Times New Roman" w:cs="Times New Roman"/>
          <w:sz w:val="24"/>
          <w:szCs w:val="24"/>
        </w:rPr>
        <w:t xml:space="preserve">la </w:t>
      </w:r>
      <w:r>
        <w:rPr>
          <w:rFonts w:ascii="Times New Roman" w:eastAsiaTheme="minorEastAsia" w:hAnsi="Times New Roman" w:cs="Times New Roman"/>
          <w:sz w:val="24"/>
          <w:szCs w:val="24"/>
        </w:rPr>
        <w:t>période</w:t>
      </w:r>
      <w:r w:rsidR="005B21D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2C0D1ADD" w14:textId="0DCC6C13" w:rsidR="00823A04" w:rsidRDefault="00823A04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9E10F98" w14:textId="25ECD1BB" w:rsidR="00B74192" w:rsidRDefault="001F1065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coefficient=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^numéro de période</m:t>
                  </m:r>
                </m:sup>
              </m:sSup>
            </m:den>
          </m:f>
        </m:oMath>
      </m:oMathPara>
    </w:p>
    <w:p w14:paraId="66BAAE27" w14:textId="77777777" w:rsidR="00B74192" w:rsidRDefault="00B7419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6602E7A" w14:textId="7ED1658E" w:rsidR="00B74192" w:rsidRDefault="00D80E4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</w:t>
      </w:r>
      <w:r w:rsidRPr="00D80E42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ère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période : </w:t>
      </w:r>
    </w:p>
    <w:p w14:paraId="4231E289" w14:textId="236A0887" w:rsidR="00D80E42" w:rsidRDefault="00D80E4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coefficient=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^1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=0,5</m:t>
          </m:r>
        </m:oMath>
      </m:oMathPara>
    </w:p>
    <w:p w14:paraId="5CF9D9C2" w14:textId="77777777" w:rsidR="00D80E42" w:rsidRDefault="00D80E42" w:rsidP="00D80E4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1A34FE0" w14:textId="2092608F" w:rsidR="00D80E42" w:rsidRDefault="00D80E42" w:rsidP="00D80E4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</w:t>
      </w:r>
      <w:r w:rsidRPr="00D80E42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ème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période : </w:t>
      </w:r>
    </w:p>
    <w:p w14:paraId="613C2435" w14:textId="3432C318" w:rsidR="00D80E42" w:rsidRDefault="00D80E42" w:rsidP="00D80E4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coefficient=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^2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=0,25</m:t>
          </m:r>
        </m:oMath>
      </m:oMathPara>
    </w:p>
    <w:p w14:paraId="5B45EB4E" w14:textId="77777777" w:rsidR="00D80E42" w:rsidRDefault="00D80E42" w:rsidP="00D80E4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65ADBEE" w14:textId="0FEA7BD1" w:rsidR="00823A04" w:rsidRDefault="00823A04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</w:t>
      </w:r>
      <w:r w:rsidRPr="00823A04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ème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période :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coefficient=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^3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8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=0,125</m:t>
          </m:r>
        </m:oMath>
      </m:oMathPara>
    </w:p>
    <w:p w14:paraId="46ECDC0B" w14:textId="77777777" w:rsidR="00B74192" w:rsidRDefault="00B74192" w:rsidP="00B7419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7C270EF" w14:textId="40991239" w:rsidR="00B74192" w:rsidRDefault="00B74192" w:rsidP="00B7419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4</w:t>
      </w:r>
      <w:r w:rsidRPr="00823A04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ème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période :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coefficient=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^4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=0,0625</m:t>
          </m:r>
        </m:oMath>
      </m:oMathPara>
    </w:p>
    <w:p w14:paraId="4973399F" w14:textId="77777777" w:rsidR="00B74192" w:rsidRDefault="00B74192" w:rsidP="00B7419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FF3EC63" w14:textId="6BC0522D" w:rsidR="00823A04" w:rsidRDefault="00823A04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8B8D9F4" w14:textId="068E2795" w:rsidR="00B74192" w:rsidRDefault="00B74192" w:rsidP="00B7419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626BFE7" w14:textId="19808027" w:rsidR="00C201CA" w:rsidRDefault="0066685E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On remarque que la somme de tous les coefficients est égale à 1 :</w:t>
      </w:r>
    </w:p>
    <w:p w14:paraId="15BA9EF0" w14:textId="4052EA84" w:rsidR="00E30CC4" w:rsidRDefault="00E30CC4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C72E47B" w14:textId="0EB43002" w:rsidR="00E30CC4" w:rsidRDefault="00E30CC4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1A270CE" w14:textId="241E2147" w:rsidR="00E30CC4" w:rsidRDefault="00995603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limLow>
            <m:limLow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lim</m:t>
              </m:r>
            </m:e>
            <m:lim>
              <m:r>
                <w:rPr>
                  <w:rFonts w:ascii="Cambria Math" w:hAnsi="Cambria Math" w:cs="Times New Roman"/>
                  <w:sz w:val="24"/>
                  <w:szCs w:val="24"/>
                </w:rPr>
                <m:t>n→∞</m:t>
              </m:r>
            </m:lim>
          </m:limLow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n</m:t>
                          </m:r>
                        </m:sup>
                      </m:sSup>
                    </m:den>
                  </m:f>
                </m:e>
              </m:d>
            </m:e>
          </m:nary>
          <m:r>
            <w:rPr>
              <w:rFonts w:ascii="Cambria Math" w:hAnsi="Cambria Math" w:cs="Times New Roman"/>
              <w:sz w:val="24"/>
              <w:szCs w:val="24"/>
            </w:rPr>
            <m:t>= 1</m:t>
          </m:r>
        </m:oMath>
      </m:oMathPara>
    </w:p>
    <w:p w14:paraId="683458D3" w14:textId="0A78597E" w:rsidR="00E30CC4" w:rsidRDefault="00E30CC4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60DFD48" w14:textId="77777777" w:rsidR="0066685E" w:rsidRDefault="0066685E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94D874A" w14:textId="375E5AA6" w:rsidR="0066685E" w:rsidRPr="000E20D3" w:rsidRDefault="0066685E" w:rsidP="0066685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0E20D3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De tous ces éléments, on voit donc que l’ouverture Heikin Ashi est en fait une moyenne mobile </w:t>
      </w:r>
      <w:r w:rsidR="005B21DE" w:rsidRPr="000E20D3">
        <w:rPr>
          <w:rFonts w:ascii="Times New Roman" w:eastAsiaTheme="minorEastAsia" w:hAnsi="Times New Roman" w:cs="Times New Roman"/>
          <w:sz w:val="24"/>
          <w:szCs w:val="24"/>
          <w:u w:val="single"/>
        </w:rPr>
        <w:t>similaire à</w:t>
      </w:r>
      <w:r w:rsidRPr="000E20D3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 une moyenne mobile exponentielle.</w:t>
      </w:r>
    </w:p>
    <w:p w14:paraId="369D901B" w14:textId="0C4FC95B" w:rsidR="00E30CC4" w:rsidRDefault="00E30CC4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BEC625A" w14:textId="0405A83D" w:rsidR="0066685E" w:rsidRDefault="00A00A1D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En effet, les premiers coefficients sont :</w:t>
      </w:r>
    </w:p>
    <w:p w14:paraId="6813CBDA" w14:textId="5A806407" w:rsidR="00A00A1D" w:rsidRDefault="00A00A1D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1017DA9" w14:textId="2F471B82" w:rsidR="00A00A1D" w:rsidRDefault="00E42889" w:rsidP="00A00A1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1</w:t>
      </w:r>
      <w:r w:rsidRPr="00E42889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er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 : </w:t>
      </w:r>
      <w:r w:rsidR="00A00A1D">
        <w:rPr>
          <w:rFonts w:ascii="Times New Roman" w:eastAsiaTheme="minorEastAsia" w:hAnsi="Times New Roman" w:cs="Times New Roman"/>
          <w:sz w:val="24"/>
          <w:szCs w:val="24"/>
        </w:rPr>
        <w:t>0,5</w:t>
      </w:r>
    </w:p>
    <w:p w14:paraId="5F2B7EDE" w14:textId="33DC7344" w:rsidR="00A00A1D" w:rsidRDefault="00E42889" w:rsidP="00A00A1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</w:t>
      </w:r>
      <w:r w:rsidRPr="00E42889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ème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 : </w:t>
      </w:r>
      <w:r w:rsidR="00A00A1D">
        <w:rPr>
          <w:rFonts w:ascii="Times New Roman" w:eastAsiaTheme="minorEastAsia" w:hAnsi="Times New Roman" w:cs="Times New Roman"/>
          <w:sz w:val="24"/>
          <w:szCs w:val="24"/>
        </w:rPr>
        <w:t>0,25</w:t>
      </w:r>
    </w:p>
    <w:p w14:paraId="15EE1C93" w14:textId="1376ABF2" w:rsidR="00A00A1D" w:rsidRDefault="00E42889" w:rsidP="00A00A1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</w:t>
      </w:r>
      <w:r w:rsidRPr="00E42889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ème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 : </w:t>
      </w:r>
      <w:r w:rsidR="00A00A1D">
        <w:rPr>
          <w:rFonts w:ascii="Times New Roman" w:eastAsiaTheme="minorEastAsia" w:hAnsi="Times New Roman" w:cs="Times New Roman"/>
          <w:sz w:val="24"/>
          <w:szCs w:val="24"/>
        </w:rPr>
        <w:t>0,125</w:t>
      </w:r>
    </w:p>
    <w:p w14:paraId="3C296E5F" w14:textId="61D699FC" w:rsidR="00A00A1D" w:rsidRDefault="00E42889" w:rsidP="00A00A1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4</w:t>
      </w:r>
      <w:r w:rsidRPr="00E42889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ème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 : </w:t>
      </w:r>
      <w:r w:rsidR="00A00A1D">
        <w:rPr>
          <w:rFonts w:ascii="Times New Roman" w:eastAsiaTheme="minorEastAsia" w:hAnsi="Times New Roman" w:cs="Times New Roman"/>
          <w:sz w:val="24"/>
          <w:szCs w:val="24"/>
        </w:rPr>
        <w:t>0,0625</w:t>
      </w:r>
    </w:p>
    <w:p w14:paraId="0A8A47B9" w14:textId="60E41D70" w:rsidR="00A00A1D" w:rsidRDefault="00E42889" w:rsidP="00A00A1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5</w:t>
      </w:r>
      <w:r w:rsidRPr="00E42889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ème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 : </w:t>
      </w:r>
      <w:r w:rsidR="00A00A1D">
        <w:rPr>
          <w:rFonts w:ascii="Times New Roman" w:eastAsiaTheme="minorEastAsia" w:hAnsi="Times New Roman" w:cs="Times New Roman"/>
          <w:sz w:val="24"/>
          <w:szCs w:val="24"/>
        </w:rPr>
        <w:t>0,03125</w:t>
      </w:r>
    </w:p>
    <w:p w14:paraId="7F4F9089" w14:textId="2A68E263" w:rsidR="00A00A1D" w:rsidRDefault="00A00A1D" w:rsidP="00A00A1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682B5B6D" w14:textId="12514368" w:rsidR="00A00A1D" w:rsidRDefault="00A00A1D" w:rsidP="00A00A1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1C81F894" w14:textId="61E08817" w:rsidR="00A00A1D" w:rsidRDefault="00EB3067" w:rsidP="00EB306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inline distT="0" distB="0" distL="0" distR="0" wp14:anchorId="079411D4" wp14:editId="61A3B9F2">
            <wp:extent cx="3005593" cy="1809192"/>
            <wp:effectExtent l="0" t="0" r="4445" b="63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426" cy="18139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F1F2AE" w14:textId="50F7A2C0" w:rsidR="00A00A1D" w:rsidRDefault="00A00A1D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72B79AA" w14:textId="77777777" w:rsidR="00A00A1D" w:rsidRDefault="00A00A1D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9AC9030" w14:textId="1275F26A" w:rsidR="000E20D3" w:rsidRPr="00E42889" w:rsidRDefault="000E20D3" w:rsidP="00823A0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E42889">
        <w:rPr>
          <w:rFonts w:ascii="Times New Roman" w:eastAsiaTheme="minorEastAsia" w:hAnsi="Times New Roman" w:cs="Times New Roman"/>
          <w:sz w:val="28"/>
          <w:szCs w:val="28"/>
        </w:rPr>
        <w:t>Sur combien de période faut-il calculer l’Ouverture Heikin Ashi ?</w:t>
      </w:r>
    </w:p>
    <w:p w14:paraId="51E17831" w14:textId="4BB58459" w:rsidR="000E20D3" w:rsidRPr="00E42889" w:rsidRDefault="000E20D3" w:rsidP="00823A0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E42889">
        <w:rPr>
          <w:rFonts w:ascii="Times New Roman" w:eastAsiaTheme="minorEastAsia" w:hAnsi="Times New Roman" w:cs="Times New Roman"/>
          <w:sz w:val="28"/>
          <w:szCs w:val="28"/>
        </w:rPr>
        <w:t>Ou, lorsque l’on commence à calculer une Ouverture Heikin Ashi, à partir de combien de période, le résultat est-il valable ?</w:t>
      </w:r>
    </w:p>
    <w:p w14:paraId="2EEDC902" w14:textId="734527F7" w:rsidR="000E20D3" w:rsidRDefault="000E20D3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F1B318E" w14:textId="55E4ABE2" w:rsidR="000E20D3" w:rsidRDefault="00E42889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On voit que p</w:t>
      </w:r>
      <w:r w:rsidR="001F2BDB">
        <w:rPr>
          <w:rFonts w:ascii="Times New Roman" w:eastAsiaTheme="minorEastAsia" w:hAnsi="Times New Roman" w:cs="Times New Roman"/>
          <w:sz w:val="24"/>
          <w:szCs w:val="24"/>
        </w:rPr>
        <w:t>our n = 7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on a </w:t>
      </w:r>
      <w:r w:rsidR="001F2BDB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3D3B3491" w14:textId="77E36527" w:rsidR="0066685E" w:rsidRDefault="00995603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7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n</m:t>
                          </m:r>
                        </m:sup>
                      </m:sSup>
                    </m:den>
                  </m:f>
                </m:e>
              </m:d>
            </m:e>
          </m:nary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0,9921875</m:t>
          </m:r>
        </m:oMath>
      </m:oMathPara>
    </w:p>
    <w:p w14:paraId="1F94FFB1" w14:textId="253DD350" w:rsidR="009A2018" w:rsidRDefault="009A2018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C322104" w14:textId="6551126B" w:rsidR="0066685E" w:rsidRDefault="0066685E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On voit que la somme des coefficients pour n compris entre 1 et 7 est égale à</w:t>
      </w:r>
      <w:r w:rsidRPr="0066685E">
        <w:t xml:space="preserve"> </w:t>
      </w:r>
      <w:r w:rsidRPr="0066685E">
        <w:rPr>
          <w:rFonts w:ascii="Times New Roman" w:eastAsiaTheme="minorEastAsia" w:hAnsi="Times New Roman" w:cs="Times New Roman"/>
          <w:sz w:val="24"/>
          <w:szCs w:val="24"/>
        </w:rPr>
        <w:t>0,9921875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51CF18A1" w14:textId="79057929" w:rsidR="0066685E" w:rsidRDefault="0066685E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 on ne calcule pas les autres termes on fait une erreur de 0,78125 %.</w:t>
      </w:r>
    </w:p>
    <w:p w14:paraId="5C97B7D4" w14:textId="77777777" w:rsidR="001F2BDB" w:rsidRDefault="001F2BDB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2060830" w14:textId="0F4170F9" w:rsidR="001F2BDB" w:rsidRDefault="001F2BDB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Donc à partir de n = 7, l’erreur est inférieure à 1 %.</w:t>
      </w:r>
    </w:p>
    <w:p w14:paraId="4FCDA3A2" w14:textId="77777777" w:rsidR="001F2BDB" w:rsidRDefault="001F2BDB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A50B80E" w14:textId="056F4666" w:rsidR="0066685E" w:rsidRDefault="0066685E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8EC6EF4" w14:textId="2621C814" w:rsidR="001F2BDB" w:rsidRDefault="001F2BDB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Pour n =10 :</w:t>
      </w:r>
    </w:p>
    <w:p w14:paraId="0698409C" w14:textId="4C8A89C7" w:rsidR="009A2018" w:rsidRDefault="00995603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n</m:t>
                          </m:r>
                        </m:sup>
                      </m:sSup>
                    </m:den>
                  </m:f>
                </m:e>
              </m:d>
            </m:e>
          </m:nary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r>
            <m:rPr>
              <m:sty m:val="p"/>
            </m:rPr>
            <w:rPr>
              <w:rFonts w:ascii="Cambria Math" w:eastAsia="Times New Roman" w:hAnsi="Cambria Math" w:cs="Calibri"/>
              <w:color w:val="000000"/>
              <w:lang w:eastAsia="fr-FR"/>
            </w:rPr>
            <m:t>0,99902344</m:t>
          </m:r>
        </m:oMath>
      </m:oMathPara>
    </w:p>
    <w:p w14:paraId="447BF6EE" w14:textId="62BCD1AA" w:rsidR="009A2018" w:rsidRDefault="009A2018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0C4525C" w14:textId="77777777" w:rsidR="009A2018" w:rsidRDefault="009A2018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ADE488A" w14:textId="77777777" w:rsidR="0066685E" w:rsidRDefault="0066685E" w:rsidP="0066685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On voit que la somme des coefficients pour n compris entre 1 et 10 est égale à</w:t>
      </w:r>
      <w:r w:rsidRPr="0066685E">
        <w:t xml:space="preserve"> </w:t>
      </w:r>
      <w:r w:rsidRPr="0066685E">
        <w:rPr>
          <w:rFonts w:ascii="Calibri" w:eastAsia="Times New Roman" w:hAnsi="Calibri" w:cs="Calibri"/>
          <w:color w:val="000000"/>
          <w:lang w:eastAsia="fr-FR"/>
        </w:rPr>
        <w:t>0,99902344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22CBB48B" w14:textId="4F5F2DC3" w:rsidR="0066685E" w:rsidRDefault="0066685E" w:rsidP="0066685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Si on ne calcule pas les autres termes on fait une erreur de </w:t>
      </w:r>
      <w:r w:rsidRPr="0066685E">
        <w:rPr>
          <w:rFonts w:ascii="Calibri" w:eastAsia="Times New Roman" w:hAnsi="Calibri" w:cs="Calibri"/>
          <w:color w:val="000000"/>
          <w:lang w:eastAsia="fr-FR"/>
        </w:rPr>
        <w:t>0,09765625</w:t>
      </w:r>
      <w:r>
        <w:rPr>
          <w:rFonts w:ascii="Calibri" w:eastAsia="Times New Roman" w:hAnsi="Calibri" w:cs="Calibri"/>
          <w:color w:val="000000"/>
          <w:lang w:eastAsia="fr-FR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%</w:t>
      </w:r>
      <w:r w:rsidR="00E42889">
        <w:rPr>
          <w:rFonts w:ascii="Times New Roman" w:eastAsiaTheme="minorEastAsia" w:hAnsi="Times New Roman" w:cs="Times New Roman"/>
          <w:sz w:val="24"/>
          <w:szCs w:val="24"/>
        </w:rPr>
        <w:t>, c’est-à-dire inférieure à 0,1 %.</w:t>
      </w:r>
    </w:p>
    <w:p w14:paraId="19EC2688" w14:textId="39C859C9" w:rsidR="0066685E" w:rsidRDefault="0066685E" w:rsidP="0066685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62958CC" w14:textId="0FBF7FE7" w:rsidR="005B21DE" w:rsidRDefault="005B21DE" w:rsidP="0066685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Lorsque l’on commence à calculer l’affichage Heikin Ashi, la valeur de l’ouverture Heikin Ashi commence à être utilisable à partir du 7</w:t>
      </w:r>
      <w:r w:rsidRPr="005B21DE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ème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calcul.</w:t>
      </w:r>
    </w:p>
    <w:p w14:paraId="409A7BF6" w14:textId="77777777" w:rsidR="005B21DE" w:rsidRDefault="005B21DE" w:rsidP="0066685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9B2C6D0" w14:textId="77777777" w:rsidR="00C201CA" w:rsidRDefault="00C201CA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A7AD3E0" w14:textId="005C7E61" w:rsidR="00C201CA" w:rsidRPr="00C201CA" w:rsidRDefault="00C201CA" w:rsidP="004365A8">
      <w:pPr>
        <w:pStyle w:val="Titre1"/>
        <w:numPr>
          <w:ilvl w:val="0"/>
          <w:numId w:val="2"/>
        </w:numPr>
        <w:rPr>
          <w:rFonts w:eastAsiaTheme="minorEastAsia"/>
        </w:rPr>
      </w:pPr>
      <w:r w:rsidRPr="00C201CA">
        <w:rPr>
          <w:rFonts w:eastAsiaTheme="minorEastAsia"/>
        </w:rPr>
        <w:lastRenderedPageBreak/>
        <w:t>Conclusion</w:t>
      </w:r>
    </w:p>
    <w:p w14:paraId="2E56E202" w14:textId="600FB299" w:rsidR="00C201CA" w:rsidRDefault="00C201CA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5437DA2" w14:textId="6FA6EB52" w:rsidR="00EB3067" w:rsidRDefault="00EB3067" w:rsidP="00EB3067">
      <w:pPr>
        <w:pStyle w:val="Titre2"/>
        <w:numPr>
          <w:ilvl w:val="0"/>
          <w:numId w:val="7"/>
        </w:numPr>
        <w:rPr>
          <w:rFonts w:eastAsiaTheme="minorEastAsia"/>
        </w:rPr>
      </w:pPr>
      <w:r>
        <w:rPr>
          <w:rFonts w:eastAsiaTheme="minorEastAsia"/>
        </w:rPr>
        <w:t>Affichage de valeurs de moyennes mobiles sous forme de bougie</w:t>
      </w:r>
    </w:p>
    <w:p w14:paraId="5EF9A97F" w14:textId="77777777" w:rsidR="00EB3067" w:rsidRDefault="00EB3067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FF15F49" w14:textId="55C95522" w:rsidR="00B74192" w:rsidRDefault="00B7419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Donc le corps de la bougie Heikin Ashi est un affichage particulier de 2 moyennes mobiles :</w:t>
      </w:r>
    </w:p>
    <w:p w14:paraId="27D3DE82" w14:textId="060BDCF3" w:rsidR="00B74192" w:rsidRDefault="00B7419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02800D7" w14:textId="5966C8D7" w:rsidR="00B74192" w:rsidRDefault="00B74192" w:rsidP="00B74192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Une moyenne mobile d’une seule période de ticks </w:t>
      </w:r>
      <w:r w:rsidR="000E20D3">
        <w:rPr>
          <w:rFonts w:ascii="Times New Roman" w:eastAsiaTheme="minorEastAsia" w:hAnsi="Times New Roman" w:cs="Times New Roman"/>
          <w:sz w:val="24"/>
          <w:szCs w:val="24"/>
        </w:rPr>
        <w:t>dépendant d</w:t>
      </w:r>
      <w:r w:rsidR="001F2BDB">
        <w:rPr>
          <w:rFonts w:ascii="Times New Roman" w:eastAsiaTheme="minorEastAsia" w:hAnsi="Times New Roman" w:cs="Times New Roman"/>
          <w:sz w:val="24"/>
          <w:szCs w:val="24"/>
        </w:rPr>
        <w:t>u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</w:p>
    <w:p w14:paraId="456C0BE0" w14:textId="77777777" w:rsidR="000E20D3" w:rsidRDefault="000E20D3" w:rsidP="000E20D3">
      <w:pPr>
        <w:pStyle w:val="Paragraphedeliste"/>
        <w:spacing w:after="0" w:line="240" w:lineRule="auto"/>
        <w:ind w:left="1068"/>
        <w:rPr>
          <w:rFonts w:ascii="Times New Roman" w:eastAsiaTheme="minorEastAsia" w:hAnsi="Times New Roman" w:cs="Times New Roman"/>
          <w:sz w:val="24"/>
          <w:szCs w:val="24"/>
        </w:rPr>
      </w:pPr>
    </w:p>
    <w:p w14:paraId="5F6102BF" w14:textId="56F162A9" w:rsidR="00B74192" w:rsidRDefault="001F2BDB" w:rsidP="00B74192">
      <w:pPr>
        <w:pStyle w:val="Paragraphedeliste"/>
        <w:numPr>
          <w:ilvl w:val="1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</w:t>
      </w:r>
      <w:r w:rsidR="00B74192">
        <w:rPr>
          <w:rFonts w:ascii="Times New Roman" w:eastAsiaTheme="minorEastAsia" w:hAnsi="Times New Roman" w:cs="Times New Roman"/>
          <w:sz w:val="24"/>
          <w:szCs w:val="24"/>
        </w:rPr>
        <w:t>ick d’</w:t>
      </w:r>
      <w:r>
        <w:rPr>
          <w:rFonts w:ascii="Times New Roman" w:eastAsiaTheme="minorEastAsia" w:hAnsi="Times New Roman" w:cs="Times New Roman"/>
          <w:sz w:val="24"/>
          <w:szCs w:val="24"/>
        </w:rPr>
        <w:t>ouverture</w:t>
      </w:r>
    </w:p>
    <w:p w14:paraId="7440BCA7" w14:textId="78AD5FB3" w:rsidR="00B74192" w:rsidRDefault="001F2BDB" w:rsidP="00B74192">
      <w:pPr>
        <w:pStyle w:val="Paragraphedeliste"/>
        <w:numPr>
          <w:ilvl w:val="1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</w:t>
      </w:r>
      <w:r w:rsidR="00B74192">
        <w:rPr>
          <w:rFonts w:ascii="Times New Roman" w:eastAsiaTheme="minorEastAsia" w:hAnsi="Times New Roman" w:cs="Times New Roman"/>
          <w:sz w:val="24"/>
          <w:szCs w:val="24"/>
        </w:rPr>
        <w:t>ick le plus haut</w:t>
      </w:r>
    </w:p>
    <w:p w14:paraId="061D8D09" w14:textId="20AE9119" w:rsidR="00B74192" w:rsidRDefault="001F2BDB" w:rsidP="00B74192">
      <w:pPr>
        <w:pStyle w:val="Paragraphedeliste"/>
        <w:numPr>
          <w:ilvl w:val="1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</w:t>
      </w:r>
      <w:r w:rsidR="00B74192">
        <w:rPr>
          <w:rFonts w:ascii="Times New Roman" w:eastAsiaTheme="minorEastAsia" w:hAnsi="Times New Roman" w:cs="Times New Roman"/>
          <w:sz w:val="24"/>
          <w:szCs w:val="24"/>
        </w:rPr>
        <w:t>ick le plus bas</w:t>
      </w:r>
    </w:p>
    <w:p w14:paraId="17CF0039" w14:textId="0426ABBA" w:rsidR="00B74192" w:rsidRDefault="001F2BDB" w:rsidP="00B74192">
      <w:pPr>
        <w:pStyle w:val="Paragraphedeliste"/>
        <w:numPr>
          <w:ilvl w:val="1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</w:t>
      </w:r>
      <w:r w:rsidR="00B74192">
        <w:rPr>
          <w:rFonts w:ascii="Times New Roman" w:eastAsiaTheme="minorEastAsia" w:hAnsi="Times New Roman" w:cs="Times New Roman"/>
          <w:sz w:val="24"/>
          <w:szCs w:val="24"/>
        </w:rPr>
        <w:t xml:space="preserve">ick de </w:t>
      </w:r>
      <w:r>
        <w:rPr>
          <w:rFonts w:ascii="Times New Roman" w:eastAsiaTheme="minorEastAsia" w:hAnsi="Times New Roman" w:cs="Times New Roman"/>
          <w:sz w:val="24"/>
          <w:szCs w:val="24"/>
        </w:rPr>
        <w:t>clôture</w:t>
      </w:r>
      <w:r w:rsidR="00B74192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0E95C369" w14:textId="77777777" w:rsidR="00B74192" w:rsidRPr="00B74192" w:rsidRDefault="00B74192" w:rsidP="00B74192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D4B2409" w14:textId="30299FC7" w:rsidR="00B74192" w:rsidRPr="00B74192" w:rsidRDefault="00B74192" w:rsidP="00B74192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Une moyenne mobile </w:t>
      </w:r>
      <w:r w:rsidR="00ED4F46">
        <w:rPr>
          <w:rFonts w:ascii="Times New Roman" w:eastAsiaTheme="minorEastAsia" w:hAnsi="Times New Roman" w:cs="Times New Roman"/>
          <w:sz w:val="24"/>
          <w:szCs w:val="24"/>
        </w:rPr>
        <w:t xml:space="preserve">du type </w:t>
      </w:r>
      <w:r w:rsidR="00A00A1D">
        <w:rPr>
          <w:rFonts w:ascii="Times New Roman" w:eastAsiaTheme="minorEastAsia" w:hAnsi="Times New Roman" w:cs="Times New Roman"/>
          <w:sz w:val="24"/>
          <w:szCs w:val="24"/>
        </w:rPr>
        <w:t>exponentielle</w:t>
      </w:r>
      <w:r w:rsidR="001F2BDB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ED4F4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d’une période </w:t>
      </w:r>
      <w:r w:rsidR="00463B70">
        <w:rPr>
          <w:rFonts w:ascii="Times New Roman" w:eastAsiaTheme="minorEastAsia" w:hAnsi="Times New Roman" w:cs="Times New Roman"/>
          <w:sz w:val="24"/>
          <w:szCs w:val="24"/>
        </w:rPr>
        <w:t>environ 10 fois plus grande que la précédente</w:t>
      </w:r>
      <w:r w:rsidR="00ED4F46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544ECCD4" w14:textId="63B3CC3B" w:rsidR="00823A04" w:rsidRDefault="00823A04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0542DBF" w14:textId="77777777" w:rsidR="00C300B6" w:rsidRDefault="00C300B6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3AEDC90" w14:textId="03FBDCD9" w:rsidR="005B4711" w:rsidRDefault="005B4711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Plutôt que d’avoir 2 courbes continues de moyennes mobiles</w:t>
      </w:r>
      <w:r w:rsidR="00A00A1D">
        <w:rPr>
          <w:rFonts w:ascii="Times New Roman" w:eastAsiaTheme="minorEastAsia" w:hAnsi="Times New Roman" w:cs="Times New Roman"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on a une succession de bougie.</w:t>
      </w:r>
    </w:p>
    <w:p w14:paraId="1A014EBF" w14:textId="77777777" w:rsidR="000E20D3" w:rsidRDefault="000E20D3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2C9230F" w14:textId="5D106A71" w:rsidR="005B4711" w:rsidRDefault="005B4711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Les mèches </w:t>
      </w:r>
      <w:r w:rsidR="00BC4448">
        <w:rPr>
          <w:rFonts w:ascii="Times New Roman" w:eastAsiaTheme="minorEastAsia" w:hAnsi="Times New Roman" w:cs="Times New Roman"/>
          <w:sz w:val="24"/>
          <w:szCs w:val="24"/>
        </w:rPr>
        <w:t>peuvent être visibles comme pour les bougies classiques.</w:t>
      </w:r>
    </w:p>
    <w:p w14:paraId="0CFA4DFE" w14:textId="795ABDB2" w:rsidR="00BC4448" w:rsidRDefault="00BC4448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Toutefois, souvent une mèche est masquée par le corps de la bougie. Il faut donc bien faire attention car dans ce cas</w:t>
      </w:r>
      <w:r w:rsidR="00A00A1D">
        <w:rPr>
          <w:rFonts w:ascii="Times New Roman" w:eastAsiaTheme="minorEastAsia" w:hAnsi="Times New Roman" w:cs="Times New Roman"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le coté du corps de la bougie où on ne voit pas de mèche ne correspond pas à une valeur extrême </w:t>
      </w:r>
      <w:r w:rsidR="009C3A1E">
        <w:rPr>
          <w:rFonts w:ascii="Times New Roman" w:eastAsiaTheme="minorEastAsia" w:hAnsi="Times New Roman" w:cs="Times New Roman"/>
          <w:sz w:val="24"/>
          <w:szCs w:val="24"/>
        </w:rPr>
        <w:t>(le tick le plus haut ou le tick le plus bas)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pour la période concernée.</w:t>
      </w:r>
    </w:p>
    <w:p w14:paraId="01F329D5" w14:textId="689892EA" w:rsidR="00BC4448" w:rsidRDefault="00BC4448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049003D" w14:textId="1DE33190" w:rsidR="00BC4448" w:rsidRDefault="009A2018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Cet affichage en bougie est la caractéristique principale de l’affichage Heikin Ashi qui se base sur la comparaison de 2 moyennes mobiles.</w:t>
      </w:r>
    </w:p>
    <w:p w14:paraId="2FF12CD7" w14:textId="77777777" w:rsidR="009A2018" w:rsidRDefault="009A2018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9E1B31B" w14:textId="406A30D3" w:rsidR="009A2018" w:rsidRDefault="009A2018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Cet affichage discontinu du fait de bougies, à la différence d’un affichage continu pour des moyennes mobiles, peut</w:t>
      </w:r>
      <w:r w:rsidR="002B67B6">
        <w:rPr>
          <w:rFonts w:ascii="Times New Roman" w:eastAsiaTheme="minorEastAsia" w:hAnsi="Times New Roman" w:cs="Times New Roman"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suivant les personnes</w:t>
      </w:r>
      <w:r w:rsidR="002B67B6">
        <w:rPr>
          <w:rFonts w:ascii="Times New Roman" w:eastAsiaTheme="minorEastAsia" w:hAnsi="Times New Roman" w:cs="Times New Roman"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simplifier la prise de décision.</w:t>
      </w:r>
    </w:p>
    <w:p w14:paraId="44DFDA55" w14:textId="5AC7BF5A" w:rsidR="002B67B6" w:rsidRDefault="002B67B6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8B84C13" w14:textId="06B163A2" w:rsidR="002B67B6" w:rsidRDefault="002B67B6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L’un des avantages de cet affichage est que le corps de la bougie montre explicitement la distance entre les 2 moyennes mobiles à un instant t.</w:t>
      </w:r>
    </w:p>
    <w:p w14:paraId="5E47EFAD" w14:textId="138015C6" w:rsidR="002B67B6" w:rsidRDefault="002B67B6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Lorsque l’on a les 2 courbes des moyennes mobiles, il peut être plus compliqué de saisir la distance qu’il y a entre les 2 courbes lorsque celles-ci, ou au moins une, sont très inclinées.</w:t>
      </w:r>
    </w:p>
    <w:p w14:paraId="33D01397" w14:textId="508C4658" w:rsidR="00A026D3" w:rsidRDefault="00A026D3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0738A8B" w14:textId="3EAE6BB0" w:rsidR="00A026D3" w:rsidRDefault="00A026D3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Nombreux sont ceux qui entrent lorsque « 2 culs plats » se succèdent. Avec les courbes des moyennes mobiles, il n’est plus possible d’avoir ce signal visible.</w:t>
      </w:r>
    </w:p>
    <w:p w14:paraId="40FC0043" w14:textId="1EA2E574" w:rsidR="002B67B6" w:rsidRDefault="002B67B6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A49682F" w14:textId="77777777" w:rsidR="002B67B6" w:rsidRDefault="002B67B6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60BB64B" w14:textId="5204F240" w:rsidR="009A2018" w:rsidRPr="00EB3067" w:rsidRDefault="00EB3067" w:rsidP="00EB3067">
      <w:pPr>
        <w:pStyle w:val="Titre2"/>
        <w:numPr>
          <w:ilvl w:val="0"/>
          <w:numId w:val="7"/>
        </w:numPr>
        <w:rPr>
          <w:rFonts w:eastAsiaTheme="minorEastAsia"/>
        </w:rPr>
      </w:pPr>
      <w:r w:rsidRPr="00EB3067">
        <w:rPr>
          <w:rFonts w:eastAsiaTheme="minorEastAsia"/>
        </w:rPr>
        <w:t>Variations théoriques</w:t>
      </w:r>
    </w:p>
    <w:p w14:paraId="22CE6249" w14:textId="77777777" w:rsidR="00EB3067" w:rsidRDefault="00EB3067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27B4FA0" w14:textId="6DA954AE" w:rsidR="008E04E2" w:rsidRDefault="008E04E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En préambule, vous pourrez </w:t>
      </w:r>
      <w:r w:rsidR="00205760">
        <w:rPr>
          <w:rFonts w:ascii="Times New Roman" w:eastAsiaTheme="minorEastAsia" w:hAnsi="Times New Roman" w:cs="Times New Roman"/>
          <w:sz w:val="24"/>
          <w:szCs w:val="24"/>
        </w:rPr>
        <w:t xml:space="preserve">trouver </w:t>
      </w:r>
      <w:r>
        <w:rPr>
          <w:rFonts w:ascii="Times New Roman" w:eastAsiaTheme="minorEastAsia" w:hAnsi="Times New Roman" w:cs="Times New Roman"/>
          <w:sz w:val="24"/>
          <w:szCs w:val="24"/>
        </w:rPr>
        <w:t>à la suite un modèle mathématique des variations d</w:t>
      </w:r>
      <w:r w:rsidR="00205760">
        <w:rPr>
          <w:rFonts w:ascii="Times New Roman" w:eastAsiaTheme="minorEastAsia" w:hAnsi="Times New Roman" w:cs="Times New Roman"/>
          <w:sz w:val="24"/>
          <w:szCs w:val="24"/>
        </w:rPr>
        <w:t xml:space="preserve">’un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cours. C’est une </w:t>
      </w:r>
      <w:r w:rsidR="00C300B6">
        <w:rPr>
          <w:rFonts w:ascii="Times New Roman" w:eastAsiaTheme="minorEastAsia" w:hAnsi="Times New Roman" w:cs="Times New Roman"/>
          <w:sz w:val="24"/>
          <w:szCs w:val="24"/>
        </w:rPr>
        <w:t>« </w:t>
      </w:r>
      <w:r>
        <w:rPr>
          <w:rFonts w:ascii="Times New Roman" w:eastAsiaTheme="minorEastAsia" w:hAnsi="Times New Roman" w:cs="Times New Roman"/>
          <w:sz w:val="24"/>
          <w:szCs w:val="24"/>
        </w:rPr>
        <w:t>image</w:t>
      </w:r>
      <w:r w:rsidR="00C300B6">
        <w:rPr>
          <w:rFonts w:ascii="Times New Roman" w:eastAsiaTheme="minorEastAsia" w:hAnsi="Times New Roman" w:cs="Times New Roman"/>
          <w:sz w:val="24"/>
          <w:szCs w:val="24"/>
        </w:rPr>
        <w:t> »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qui a pour fonction de donner un modèle purement théorique pour mieux comprendre l’intérêt de Heikin Ashi..</w:t>
      </w:r>
    </w:p>
    <w:p w14:paraId="3CEB529B" w14:textId="77777777" w:rsidR="008E04E2" w:rsidRDefault="008E04E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F0139DC" w14:textId="5FC3BFB5" w:rsidR="008E04E2" w:rsidRDefault="008E04E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Le modèle mathématique est donc le plus proche possible de la réalité mais il ne peut en aucun cas se substituer à la réalité.</w:t>
      </w:r>
    </w:p>
    <w:p w14:paraId="0E0085AC" w14:textId="4514DA8C" w:rsidR="008E04E2" w:rsidRDefault="008E04E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C10F624" w14:textId="14229146" w:rsidR="008E04E2" w:rsidRDefault="008E04E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C’est le modèle mathématique qui découle exclusivement de la réalité des variations des cours.</w:t>
      </w:r>
    </w:p>
    <w:p w14:paraId="6557B9EF" w14:textId="77777777" w:rsidR="00C300B6" w:rsidRDefault="00C300B6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6E890EE" w14:textId="5BE45FB0" w:rsidR="008E04E2" w:rsidRDefault="008E04E2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La réalité de la variation des cours ne découle absolument pas de ce modèle mathématique.</w:t>
      </w:r>
    </w:p>
    <w:p w14:paraId="127F632E" w14:textId="50F7C429" w:rsidR="00C300B6" w:rsidRDefault="00C300B6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(cela est clairement visible pour cette période de fin février début mars 2020).</w:t>
      </w:r>
    </w:p>
    <w:p w14:paraId="4C928B6E" w14:textId="4C2D368E" w:rsidR="00C300B6" w:rsidRDefault="00C300B6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D92C15F" w14:textId="77777777" w:rsidR="00C300B6" w:rsidRDefault="00C300B6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CE2B9B6" w14:textId="0FAA9368" w:rsidR="009A2018" w:rsidRDefault="00EB3067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Il est possible de faire l’hypothèse suivante : les variations d’un cours sont les sommes de variations de périodes et d’amplitudes différentes :</w:t>
      </w:r>
    </w:p>
    <w:p w14:paraId="5E21BB5B" w14:textId="4F1D709E" w:rsidR="00EB3067" w:rsidRDefault="00EB3067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7764014" w14:textId="14FFB6CA" w:rsidR="00EB3067" w:rsidRDefault="00EB3067" w:rsidP="00EB3067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Période courte : heure</w:t>
      </w:r>
      <w:r w:rsidR="008E04E2">
        <w:rPr>
          <w:rFonts w:ascii="Times New Roman" w:eastAsiaTheme="minorEastAsia" w:hAnsi="Times New Roman" w:cs="Times New Roman"/>
          <w:sz w:val="24"/>
          <w:szCs w:val="24"/>
        </w:rPr>
        <w:t xml:space="preserve"> ; </w:t>
      </w:r>
      <w:r>
        <w:rPr>
          <w:rFonts w:ascii="Times New Roman" w:eastAsiaTheme="minorEastAsia" w:hAnsi="Times New Roman" w:cs="Times New Roman"/>
          <w:sz w:val="24"/>
          <w:szCs w:val="24"/>
        </w:rPr>
        <w:t>et amplitude faible : 10 points</w:t>
      </w:r>
    </w:p>
    <w:p w14:paraId="1BC89B78" w14:textId="52BD9CDF" w:rsidR="00EB3067" w:rsidRDefault="008E04E2" w:rsidP="00EB3067">
      <w:pPr>
        <w:spacing w:after="0" w:line="240" w:lineRule="auto"/>
        <w:ind w:left="1428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De nombreuses fois chaque jour, des annonces ont un impact, mais limité (une dizaine de points) sur la variation des cours.</w:t>
      </w:r>
    </w:p>
    <w:p w14:paraId="4F38053B" w14:textId="77777777" w:rsidR="008E04E2" w:rsidRDefault="008E04E2" w:rsidP="00EB3067">
      <w:pPr>
        <w:spacing w:after="0" w:line="240" w:lineRule="auto"/>
        <w:ind w:left="1428"/>
        <w:rPr>
          <w:rFonts w:ascii="Times New Roman" w:eastAsiaTheme="minorEastAsia" w:hAnsi="Times New Roman" w:cs="Times New Roman"/>
          <w:sz w:val="24"/>
          <w:szCs w:val="24"/>
        </w:rPr>
      </w:pPr>
    </w:p>
    <w:p w14:paraId="5CF3D013" w14:textId="627B925A" w:rsidR="008E04E2" w:rsidRDefault="008E04E2" w:rsidP="008E04E2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Période </w:t>
      </w:r>
      <w:r w:rsidR="00E13D20">
        <w:rPr>
          <w:rFonts w:ascii="Times New Roman" w:eastAsiaTheme="minorEastAsia" w:hAnsi="Times New Roman" w:cs="Times New Roman"/>
          <w:sz w:val="24"/>
          <w:szCs w:val="24"/>
        </w:rPr>
        <w:t>moyenne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 : jours ; et amplitude </w:t>
      </w:r>
      <w:r w:rsidR="00E13D20">
        <w:rPr>
          <w:rFonts w:ascii="Times New Roman" w:eastAsiaTheme="minorEastAsia" w:hAnsi="Times New Roman" w:cs="Times New Roman"/>
          <w:sz w:val="24"/>
          <w:szCs w:val="24"/>
        </w:rPr>
        <w:t>moyenne</w:t>
      </w:r>
      <w:r>
        <w:rPr>
          <w:rFonts w:ascii="Times New Roman" w:eastAsiaTheme="minorEastAsia" w:hAnsi="Times New Roman" w:cs="Times New Roman"/>
          <w:sz w:val="24"/>
          <w:szCs w:val="24"/>
        </w:rPr>
        <w:t> : 50 points</w:t>
      </w:r>
    </w:p>
    <w:p w14:paraId="5D020613" w14:textId="1D44310C" w:rsidR="008E04E2" w:rsidRDefault="008E04E2" w:rsidP="008E04E2">
      <w:pPr>
        <w:pStyle w:val="Paragraphedeliste"/>
        <w:spacing w:after="0" w:line="240" w:lineRule="auto"/>
        <w:ind w:left="1418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Tous les jours, ou les 2 jours</w:t>
      </w:r>
      <w:r w:rsidR="00606EDD">
        <w:rPr>
          <w:rFonts w:ascii="Times New Roman" w:eastAsiaTheme="minorEastAsia" w:hAnsi="Times New Roman" w:cs="Times New Roman"/>
          <w:sz w:val="24"/>
          <w:szCs w:val="24"/>
        </w:rPr>
        <w:t>, une annonce, un évènement a un impact plus importants sur la variation des cours.</w:t>
      </w:r>
    </w:p>
    <w:p w14:paraId="5C1A6287" w14:textId="2F3FEA95" w:rsidR="00606EDD" w:rsidRDefault="00606EDD" w:rsidP="00606ED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2171F7C" w14:textId="1214DE9E" w:rsidR="00606EDD" w:rsidRDefault="00606EDD" w:rsidP="00606EDD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Période longue : mois ; et amplitude grande 100 points</w:t>
      </w:r>
    </w:p>
    <w:p w14:paraId="58A428EC" w14:textId="1C437626" w:rsidR="00606EDD" w:rsidRDefault="00606EDD" w:rsidP="00606EDD">
      <w:pPr>
        <w:pStyle w:val="Paragraphedeliste"/>
        <w:spacing w:after="0" w:line="240" w:lineRule="auto"/>
        <w:ind w:left="1416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L’accumulation pendant des semaines d’annonces, d’évènements similaires modifient grandement le cours.</w:t>
      </w:r>
    </w:p>
    <w:p w14:paraId="4F0A0853" w14:textId="08477561" w:rsidR="00606EDD" w:rsidRDefault="00606EDD" w:rsidP="00606ED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86ED278" w14:textId="77F5B056" w:rsidR="00E13D20" w:rsidRDefault="00E13D20" w:rsidP="00606ED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77ADB50" w14:textId="005B1E9A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inline distT="0" distB="0" distL="0" distR="0" wp14:anchorId="3A4F29E7" wp14:editId="0A07521F">
            <wp:extent cx="3966371" cy="2345635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991" cy="23696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B1A0D5" w14:textId="0F39A42E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Période courte et amplitude faible</w:t>
      </w:r>
    </w:p>
    <w:p w14:paraId="58BD27A4" w14:textId="6BA69D0F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71E44A86" w14:textId="7D2A7630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105060C" wp14:editId="18C5E8E2">
            <wp:extent cx="3949667" cy="2336882"/>
            <wp:effectExtent l="0" t="0" r="0" b="635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1" cy="2374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F030E0" w14:textId="28F53045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Période moyenne et amplitude moyenne</w:t>
      </w:r>
    </w:p>
    <w:p w14:paraId="082E3A57" w14:textId="7080D3CD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194A4228" w14:textId="77777777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145783B8" w14:textId="16FB5A06" w:rsidR="00606EDD" w:rsidRPr="00606EDD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inline distT="0" distB="0" distL="0" distR="0" wp14:anchorId="29B76676" wp14:editId="40319BC8">
            <wp:extent cx="4031658" cy="2385392"/>
            <wp:effectExtent l="0" t="0" r="698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973" cy="2438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AA6734" w14:textId="21C9E089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Période longue et amplitude grande</w:t>
      </w:r>
    </w:p>
    <w:p w14:paraId="56405145" w14:textId="7C7AAB77" w:rsidR="00EB3067" w:rsidRDefault="00EB3067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0135CB49" w14:textId="07C469B5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1517E6BD" w14:textId="45026773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01D13451" w14:textId="150FF75E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2091836D" w14:textId="3B590B0A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inline distT="0" distB="0" distL="0" distR="0" wp14:anchorId="4B9EF966" wp14:editId="5ED74DA4">
            <wp:extent cx="4021110" cy="2379152"/>
            <wp:effectExtent l="0" t="0" r="0" b="254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557" cy="2413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F93041" w14:textId="26F185D3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Somme des 3 </w:t>
      </w:r>
      <w:r w:rsidR="0075126F">
        <w:rPr>
          <w:rFonts w:ascii="Times New Roman" w:eastAsiaTheme="minorEastAsia" w:hAnsi="Times New Roman" w:cs="Times New Roman"/>
          <w:sz w:val="24"/>
          <w:szCs w:val="24"/>
        </w:rPr>
        <w:t xml:space="preserve">courbes des </w:t>
      </w:r>
      <w:r>
        <w:rPr>
          <w:rFonts w:ascii="Times New Roman" w:eastAsiaTheme="minorEastAsia" w:hAnsi="Times New Roman" w:cs="Times New Roman"/>
          <w:sz w:val="24"/>
          <w:szCs w:val="24"/>
        </w:rPr>
        <w:t>graphiques précédents</w:t>
      </w:r>
    </w:p>
    <w:p w14:paraId="3D707F6B" w14:textId="77777777" w:rsidR="00E13D20" w:rsidRDefault="00E13D20" w:rsidP="00E13D2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14:paraId="1CA520F2" w14:textId="2BEDE8CD" w:rsidR="00E42889" w:rsidRDefault="00E42889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A la lecture du graphique précédent, on voit avec clarté qu’il est rare que l’évolution d’un cours soit identique à celle de ce graphique. Toutefois, il est quand même possible d’en tirer des enseignements.</w:t>
      </w:r>
    </w:p>
    <w:p w14:paraId="6108DDC2" w14:textId="77777777" w:rsidR="00E42889" w:rsidRDefault="00E42889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6202322" w14:textId="33FD6F57" w:rsidR="00EB3067" w:rsidRDefault="00A026D3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 on considère que le cours d’un indice varie comme ce modèle le montre alors on comprends pourquoi l’affichage de 2 moyennes mobiles peut permettre le scalping.</w:t>
      </w:r>
    </w:p>
    <w:p w14:paraId="433E3567" w14:textId="44937E32" w:rsidR="00A026D3" w:rsidRDefault="00A026D3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95D0C78" w14:textId="514C0CA8" w:rsidR="00A026D3" w:rsidRDefault="00A026D3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En effet, on peut imaginer que le scalpeur trade les variations d’amplitude faible et de période courte (représentées par la moyenne mobile de période courte), lesquelles « ondulent » autour de variations plus grandes et de période plus longue (représentées par la moyenne mobile d’une période plus longue</w:t>
      </w:r>
      <w:r w:rsidR="00E42889"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D8E687D" w14:textId="77777777" w:rsidR="00E42889" w:rsidRDefault="00E42889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40957EF" w14:textId="5C759A9B" w:rsidR="00BC4448" w:rsidRPr="00BC4448" w:rsidRDefault="00BC4448" w:rsidP="004365A8">
      <w:pPr>
        <w:pStyle w:val="Titre1"/>
        <w:numPr>
          <w:ilvl w:val="0"/>
          <w:numId w:val="2"/>
        </w:numPr>
        <w:rPr>
          <w:rFonts w:eastAsiaTheme="minorEastAsia"/>
        </w:rPr>
      </w:pPr>
      <w:r w:rsidRPr="00BC4448">
        <w:rPr>
          <w:rFonts w:eastAsiaTheme="minorEastAsia"/>
        </w:rPr>
        <w:t>Evolution</w:t>
      </w:r>
    </w:p>
    <w:p w14:paraId="657F9A4D" w14:textId="6B4F561C" w:rsidR="005B4711" w:rsidRDefault="005B4711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A0E7B67" w14:textId="2B398956" w:rsidR="009A2018" w:rsidRDefault="009A2018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C6F64A6" w14:textId="52032505" w:rsidR="00E46A56" w:rsidRDefault="00E46A56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On a remarqué que les 2 extrémités du corps de la bougie sont des moyennes mobiles.</w:t>
      </w:r>
    </w:p>
    <w:p w14:paraId="5DB006AF" w14:textId="44FD478F" w:rsidR="00E46A56" w:rsidRDefault="00E46A56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3AF0693" w14:textId="32F52D4D" w:rsidR="00E46A56" w:rsidRDefault="00FF649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La Clôture Heikin Ashi correspond à une moyenne mobile </w:t>
      </w:r>
      <w:r w:rsidR="00E42889">
        <w:rPr>
          <w:rFonts w:ascii="Times New Roman" w:eastAsiaTheme="minorEastAsia" w:hAnsi="Times New Roman" w:cs="Times New Roman"/>
          <w:sz w:val="24"/>
          <w:szCs w:val="24"/>
        </w:rPr>
        <w:t>classique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d’une période égale au nombre de ticks choisis : 100 ticks ou autre …</w:t>
      </w:r>
    </w:p>
    <w:p w14:paraId="16F18A0C" w14:textId="4B49A941" w:rsidR="00FF6494" w:rsidRDefault="00FF649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3EEF39C" w14:textId="78DDF788" w:rsidR="00FF6494" w:rsidRDefault="00FF649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L’Ouverture Heikin Ashi correspond à une moyenne mobile du type </w:t>
      </w:r>
      <w:r w:rsidR="00A00A1D">
        <w:rPr>
          <w:rFonts w:ascii="Times New Roman" w:eastAsiaTheme="minorEastAsia" w:hAnsi="Times New Roman" w:cs="Times New Roman"/>
          <w:sz w:val="24"/>
          <w:szCs w:val="24"/>
        </w:rPr>
        <w:t>exponentielle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sur une période proche de 10 fois environ de la période précédente.</w:t>
      </w:r>
    </w:p>
    <w:p w14:paraId="5C586B62" w14:textId="77777777" w:rsidR="00FF6494" w:rsidRDefault="00FF649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6F198DC" w14:textId="11821FEA" w:rsidR="00FF6494" w:rsidRDefault="00FF649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80F05C3" w14:textId="2E5FFA8B" w:rsidR="00FF6494" w:rsidRDefault="00FF649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Afin d’optimiser ce affichage, 2 voies sont possibles :</w:t>
      </w:r>
    </w:p>
    <w:p w14:paraId="331B6357" w14:textId="3CBEC6F7" w:rsidR="00FF6494" w:rsidRDefault="00FF649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DE3BAB5" w14:textId="7B6EE16F" w:rsidR="00FF6494" w:rsidRDefault="00FF6494" w:rsidP="00FF6494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Afficher les courbes des moyennes mobiles </w:t>
      </w:r>
      <w:r w:rsidR="0075126F">
        <w:rPr>
          <w:rFonts w:ascii="Times New Roman" w:eastAsiaTheme="minorEastAsia" w:hAnsi="Times New Roman" w:cs="Times New Roman"/>
          <w:sz w:val="24"/>
          <w:szCs w:val="24"/>
        </w:rPr>
        <w:t xml:space="preserve">et non pas les bougies Heikin Ashi </w:t>
      </w:r>
      <w:r>
        <w:rPr>
          <w:rFonts w:ascii="Times New Roman" w:eastAsiaTheme="minorEastAsia" w:hAnsi="Times New Roman" w:cs="Times New Roman"/>
          <w:sz w:val="24"/>
          <w:szCs w:val="24"/>
        </w:rPr>
        <w:t>;</w:t>
      </w:r>
    </w:p>
    <w:p w14:paraId="41C5C0F8" w14:textId="35350571" w:rsidR="00FF6494" w:rsidRDefault="00FF6494" w:rsidP="00FF6494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Trouver d’autres types de moyennes mobiles</w:t>
      </w:r>
      <w:r w:rsidR="00E4288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829B4">
        <w:rPr>
          <w:rFonts w:ascii="Times New Roman" w:eastAsiaTheme="minorEastAsia" w:hAnsi="Times New Roman" w:cs="Times New Roman"/>
          <w:sz w:val="24"/>
          <w:szCs w:val="24"/>
        </w:rPr>
        <w:t xml:space="preserve">plus performantes </w:t>
      </w:r>
      <w:r w:rsidR="00E42889">
        <w:rPr>
          <w:rFonts w:ascii="Times New Roman" w:eastAsiaTheme="minorEastAsia" w:hAnsi="Times New Roman" w:cs="Times New Roman"/>
          <w:sz w:val="24"/>
          <w:szCs w:val="24"/>
        </w:rPr>
        <w:t>et conserver ou non l’affichage en bougies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7893977E" w14:textId="29C47120" w:rsidR="00FF6494" w:rsidRDefault="00FF6494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0349145" w14:textId="2BB5EA32" w:rsidR="00FF6494" w:rsidRDefault="00FF6494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CE649D1" w14:textId="6EF4C19B" w:rsidR="00FF6494" w:rsidRDefault="00FF6494" w:rsidP="00FF6494">
      <w:pPr>
        <w:pStyle w:val="Titre2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Afficher les courbes des moyennes mobiles</w:t>
      </w:r>
    </w:p>
    <w:p w14:paraId="3EB45723" w14:textId="277FAF0F" w:rsidR="00FF6494" w:rsidRDefault="00FF6494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EA9ECAA" w14:textId="77777777" w:rsidR="00A00A1D" w:rsidRDefault="00A00A1D" w:rsidP="00A00A1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Une bougie présente un affichage discontinu.</w:t>
      </w:r>
    </w:p>
    <w:p w14:paraId="686BA804" w14:textId="5DD9A4FA" w:rsidR="00FF6494" w:rsidRDefault="00FF6494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L’affichage des courbes des moyennes mobiles présente l’avantage d’avoir un affichage continu. Il n’y a donc pas à attendre une période de 100 ticks (ou une autre période) pour voir apparaitre une nouvelle </w:t>
      </w:r>
      <w:r w:rsidR="00A00A1D">
        <w:rPr>
          <w:rFonts w:ascii="Times New Roman" w:eastAsiaTheme="minorEastAsia" w:hAnsi="Times New Roman" w:cs="Times New Roman"/>
          <w:sz w:val="24"/>
          <w:szCs w:val="24"/>
        </w:rPr>
        <w:t>information, sous la forme d’une bougie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463B7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2E53E512" w14:textId="3E7777C1" w:rsidR="00463B70" w:rsidRDefault="00B31C5C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L’inconvénient est la disparition de signal déclencheur comme 2 culs plats se succédant.</w:t>
      </w:r>
    </w:p>
    <w:p w14:paraId="6936DBFC" w14:textId="77777777" w:rsidR="00ED4F46" w:rsidRDefault="00ED4F46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F2A4DAB" w14:textId="474968D6" w:rsidR="00FF6494" w:rsidRDefault="00ED4F46" w:rsidP="00ED4F46">
      <w:pPr>
        <w:pStyle w:val="Titre2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Trouver d’autres types de moyennes mobiles</w:t>
      </w:r>
    </w:p>
    <w:p w14:paraId="02182E87" w14:textId="77777777" w:rsidR="0006229F" w:rsidRDefault="0006229F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141C2F3" w14:textId="77DBE75B" w:rsidR="0075126F" w:rsidRDefault="0075126F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L’idéal serait donc de trouver une moyenne mobile « parfaite ».</w:t>
      </w:r>
    </w:p>
    <w:p w14:paraId="4A478412" w14:textId="54E0CAE1" w:rsidR="0075126F" w:rsidRDefault="0075126F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6FDC914" w14:textId="7E0B6614" w:rsidR="00FF6494" w:rsidRDefault="003829B4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Une meilleure moyenne mobile est celle qui</w:t>
      </w:r>
      <w:r w:rsidR="00ED4F46">
        <w:rPr>
          <w:rFonts w:ascii="Times New Roman" w:eastAsiaTheme="minorEastAsia" w:hAnsi="Times New Roman" w:cs="Times New Roman"/>
          <w:sz w:val="24"/>
          <w:szCs w:val="24"/>
        </w:rPr>
        <w:t xml:space="preserve"> pourraient </w:t>
      </w:r>
      <w:r w:rsidR="0065594D">
        <w:rPr>
          <w:rFonts w:ascii="Times New Roman" w:eastAsiaTheme="minorEastAsia" w:hAnsi="Times New Roman" w:cs="Times New Roman"/>
          <w:sz w:val="24"/>
          <w:szCs w:val="24"/>
        </w:rPr>
        <w:t xml:space="preserve">mieux </w:t>
      </w:r>
      <w:r w:rsidR="00ED4F46">
        <w:rPr>
          <w:rFonts w:ascii="Times New Roman" w:eastAsiaTheme="minorEastAsia" w:hAnsi="Times New Roman" w:cs="Times New Roman"/>
          <w:sz w:val="24"/>
          <w:szCs w:val="24"/>
        </w:rPr>
        <w:t>filtrer les variations « parasites »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et mieux mettre en valeur les ondulations de période et amplitude courtes.</w:t>
      </w:r>
    </w:p>
    <w:p w14:paraId="38C5A12C" w14:textId="77777777" w:rsidR="0065594D" w:rsidRDefault="0065594D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1A0411B" w14:textId="2DABAC33" w:rsidR="00ED4F46" w:rsidRPr="00FF6494" w:rsidRDefault="00ED4F46" w:rsidP="00FF649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Les variations « parasites » sont les variations qui viennent gêner la lecture des variations du cours et réduisent la probabilité de l’avènement d’une variation se déduisant des variations précédentes.</w:t>
      </w:r>
    </w:p>
    <w:p w14:paraId="1B5875C0" w14:textId="2BAA0C5C" w:rsidR="00FF6494" w:rsidRDefault="00FF649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5A8F572" w14:textId="77777777" w:rsidR="00FF6494" w:rsidRDefault="00FF649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337C5E66" w14:textId="7856588B" w:rsidR="0075126F" w:rsidRDefault="0075126F" w:rsidP="0075126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L’inconvénient principal d’une moyenne mobile est de mettre en évidence des variations continues mais </w:t>
      </w:r>
      <w:r>
        <w:rPr>
          <w:rFonts w:ascii="Times New Roman" w:eastAsiaTheme="minorEastAsia" w:hAnsi="Times New Roman" w:cs="Times New Roman"/>
          <w:sz w:val="24"/>
          <w:szCs w:val="24"/>
        </w:rPr>
        <w:t>il en découle l’apparition d’un « </w:t>
      </w:r>
      <w:r>
        <w:rPr>
          <w:rFonts w:ascii="Times New Roman" w:eastAsiaTheme="minorEastAsia" w:hAnsi="Times New Roman" w:cs="Times New Roman"/>
          <w:sz w:val="24"/>
          <w:szCs w:val="24"/>
        </w:rPr>
        <w:t>retard</w:t>
      </w:r>
      <w:r>
        <w:rPr>
          <w:rFonts w:ascii="Times New Roman" w:eastAsiaTheme="minorEastAsia" w:hAnsi="Times New Roman" w:cs="Times New Roman"/>
          <w:sz w:val="24"/>
          <w:szCs w:val="24"/>
        </w:rPr>
        <w:t> »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238FB89F" w14:textId="006620AC" w:rsidR="0075126F" w:rsidRDefault="0075126F" w:rsidP="0075126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C’est-à-dire que la moyenne mobile reproduit les « ondulations » du cours mais avec un décalage temporel.</w:t>
      </w:r>
    </w:p>
    <w:p w14:paraId="7FD0DFDC" w14:textId="306A5BF3" w:rsidR="0075126F" w:rsidRDefault="0075126F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B564B78" w14:textId="77777777" w:rsidR="003829B4" w:rsidRDefault="003829B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24EE3C1" w14:textId="389A44C3" w:rsidR="00741FD9" w:rsidRDefault="00741FD9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6EC59CA" w14:textId="114CC496" w:rsidR="00E42889" w:rsidRDefault="003829B4" w:rsidP="009A746D">
      <w:pPr>
        <w:spacing w:after="0" w:line="240" w:lineRule="auto"/>
        <w:ind w:left="851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E42889">
        <w:rPr>
          <w:rFonts w:ascii="Times New Roman" w:eastAsiaTheme="minorEastAsia" w:hAnsi="Times New Roman" w:cs="Times New Roman"/>
          <w:sz w:val="24"/>
          <w:szCs w:val="24"/>
        </w:rPr>
        <w:t>Point capital : si les variations d’un cours étaient toujours linéaires alors il serait terriblement facile de trader.</w:t>
      </w:r>
    </w:p>
    <w:p w14:paraId="63D8F3CC" w14:textId="36DC657C" w:rsidR="00E42889" w:rsidRDefault="00E42889" w:rsidP="009A746D">
      <w:pPr>
        <w:spacing w:after="0" w:line="240" w:lineRule="auto"/>
        <w:ind w:left="851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En effet </w:t>
      </w:r>
      <w:r w:rsidR="009A746D">
        <w:rPr>
          <w:rFonts w:ascii="Times New Roman" w:eastAsiaTheme="minorEastAsia" w:hAnsi="Times New Roman" w:cs="Times New Roman"/>
          <w:sz w:val="24"/>
          <w:szCs w:val="24"/>
        </w:rPr>
        <w:t xml:space="preserve">si la courbe d’un cours ressemblait à </w:t>
      </w:r>
      <w:r>
        <w:rPr>
          <w:rFonts w:ascii="Times New Roman" w:eastAsiaTheme="minorEastAsia" w:hAnsi="Times New Roman" w:cs="Times New Roman"/>
          <w:sz w:val="24"/>
          <w:szCs w:val="24"/>
        </w:rPr>
        <w:t>une courbe sinusoïdale</w:t>
      </w:r>
      <w:r w:rsidR="009A746D">
        <w:rPr>
          <w:rFonts w:ascii="Times New Roman" w:eastAsiaTheme="minorEastAsia" w:hAnsi="Times New Roman" w:cs="Times New Roman"/>
          <w:sz w:val="24"/>
          <w:szCs w:val="24"/>
        </w:rPr>
        <w:t xml:space="preserve"> qui ne cesse de croître et décroître avec des variations très linéaires, on saurait sans difficulté, à chaque instant quel sera</w:t>
      </w:r>
      <w:r w:rsidR="00741FD9">
        <w:rPr>
          <w:rFonts w:ascii="Times New Roman" w:eastAsiaTheme="minorEastAsia" w:hAnsi="Times New Roman" w:cs="Times New Roman"/>
          <w:sz w:val="24"/>
          <w:szCs w:val="24"/>
        </w:rPr>
        <w:t>it</w:t>
      </w:r>
      <w:r w:rsidR="009A746D">
        <w:rPr>
          <w:rFonts w:ascii="Times New Roman" w:eastAsiaTheme="minorEastAsia" w:hAnsi="Times New Roman" w:cs="Times New Roman"/>
          <w:sz w:val="24"/>
          <w:szCs w:val="24"/>
        </w:rPr>
        <w:t xml:space="preserve"> le futur immédiat.</w:t>
      </w:r>
    </w:p>
    <w:p w14:paraId="1A5F129D" w14:textId="4F196D29" w:rsidR="009A746D" w:rsidRDefault="009A746D" w:rsidP="009A746D">
      <w:pPr>
        <w:spacing w:after="0" w:line="240" w:lineRule="auto"/>
        <w:ind w:left="851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Or un cours classique n’est pas continu en raison de présence de discontinuité : les gaps (comme celui du lundi 9 mars à l’ouverture de presque toutes les bourses).</w:t>
      </w:r>
    </w:p>
    <w:p w14:paraId="1D7DA992" w14:textId="402E1998" w:rsidR="009A746D" w:rsidRDefault="009A746D" w:rsidP="009A746D">
      <w:pPr>
        <w:spacing w:after="0" w:line="240" w:lineRule="auto"/>
        <w:ind w:left="851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Un cours classique présente aussi des changements de variations instantanés : lorsque qu’un cours arrive sur un support</w:t>
      </w:r>
      <w:r w:rsidR="00741FD9">
        <w:rPr>
          <w:rFonts w:ascii="Times New Roman" w:eastAsiaTheme="minorEastAsia" w:hAnsi="Times New Roman" w:cs="Times New Roman"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il passe d’un moment à l’autre d’une baisse à une hausse et inversement avec les résistances.</w:t>
      </w:r>
    </w:p>
    <w:p w14:paraId="17F25828" w14:textId="472CB2D9" w:rsidR="009A746D" w:rsidRDefault="009A746D" w:rsidP="009A746D">
      <w:pPr>
        <w:spacing w:after="0" w:line="240" w:lineRule="auto"/>
        <w:ind w:left="851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18D61124" w14:textId="453EAD75" w:rsidR="009A746D" w:rsidRDefault="009A746D" w:rsidP="009A746D">
      <w:pPr>
        <w:spacing w:after="0" w:line="240" w:lineRule="auto"/>
        <w:ind w:left="851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La difficulté supplémentaire est que lorsqu’un cours baisse et qu’il y a beaucoup de supports proche de la valeur du cours, il est difficilement prévisible de savoir sur lequel le cours rebondira, ou pas …</w:t>
      </w:r>
      <w:r w:rsidR="003829B4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484993DF" w14:textId="07990610" w:rsidR="009A746D" w:rsidRDefault="009A746D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48A4D23" w14:textId="77777777" w:rsidR="0075126F" w:rsidRDefault="0075126F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39511E2" w14:textId="50B5E188" w:rsidR="00E04450" w:rsidRDefault="00E04450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987BE0C" w14:textId="77777777" w:rsidR="0075126F" w:rsidRDefault="0075126F" w:rsidP="0075126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Une moyenne de Hull est peut-être plus efficace.</w:t>
      </w:r>
    </w:p>
    <w:p w14:paraId="1792CE5E" w14:textId="77777777" w:rsidR="0075126F" w:rsidRDefault="0075126F" w:rsidP="0075126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C’est l’une des moyennes qui filtre le mieux en apportant un « retard » le plus faible.</w:t>
      </w:r>
    </w:p>
    <w:p w14:paraId="6C99F638" w14:textId="77777777" w:rsidR="0075126F" w:rsidRDefault="0075126F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307423F" w14:textId="03676B90" w:rsidR="009A746D" w:rsidRDefault="003829B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Voilà la fin de cette analyse, à l’heure actuelle je n’ai pas pu tester d’autres moyennes mobiles ni voir si l’affichage de celles-ci à la place des bougies sont plus intéressants.</w:t>
      </w:r>
    </w:p>
    <w:p w14:paraId="0FDE1200" w14:textId="55653695" w:rsidR="003829B4" w:rsidRDefault="003829B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CB96FBF" w14:textId="332134FB" w:rsidR="003829B4" w:rsidRDefault="003829B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Merci pour votre lecture.</w:t>
      </w:r>
    </w:p>
    <w:p w14:paraId="26EBCEE4" w14:textId="1BFA5E8C" w:rsidR="003829B4" w:rsidRDefault="003829B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N’hésitez pas à commenter ce travail afin de pouvoir l’améliorer.</w:t>
      </w:r>
    </w:p>
    <w:p w14:paraId="6F09E0C5" w14:textId="6900E372" w:rsidR="003829B4" w:rsidRDefault="003829B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2226C3F" w14:textId="02CF0089" w:rsidR="003829B4" w:rsidRDefault="003829B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Bon trades à tous !</w:t>
      </w:r>
      <w:bookmarkStart w:id="1" w:name="_GoBack"/>
      <w:bookmarkEnd w:id="1"/>
    </w:p>
    <w:p w14:paraId="4D4FEC54" w14:textId="77777777" w:rsidR="003829B4" w:rsidRPr="0006229F" w:rsidRDefault="003829B4" w:rsidP="009A201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5DA75DB7" w14:textId="77777777" w:rsidR="005B4711" w:rsidRPr="0006229F" w:rsidRDefault="005B4711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C76938D" w14:textId="0A4F44D4" w:rsidR="00823A04" w:rsidRPr="0006229F" w:rsidRDefault="00823A04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E1041B3" w14:textId="70B52AD8" w:rsidR="002F2221" w:rsidRPr="0006229F" w:rsidRDefault="002F2221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13990DC" w14:textId="77777777" w:rsidR="002F2221" w:rsidRPr="0006229F" w:rsidRDefault="002F2221" w:rsidP="00823A0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64A9A994" w14:textId="0F92731C" w:rsidR="00D01296" w:rsidRPr="0006229F" w:rsidRDefault="00D01296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E018F8B" w14:textId="6CEC6EE8" w:rsidR="00D01296" w:rsidRPr="0006229F" w:rsidRDefault="00D01296" w:rsidP="00857F1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sectPr w:rsidR="00D01296" w:rsidRPr="00062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DF9D07" w14:textId="77777777" w:rsidR="00784C58" w:rsidRDefault="00784C58" w:rsidP="00BD2D80">
      <w:pPr>
        <w:spacing w:after="0" w:line="240" w:lineRule="auto"/>
      </w:pPr>
      <w:r>
        <w:separator/>
      </w:r>
    </w:p>
  </w:endnote>
  <w:endnote w:type="continuationSeparator" w:id="0">
    <w:p w14:paraId="3CDE533D" w14:textId="77777777" w:rsidR="00784C58" w:rsidRDefault="00784C58" w:rsidP="00BD2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505230" w14:textId="77777777" w:rsidR="00784C58" w:rsidRDefault="00784C58" w:rsidP="00BD2D80">
      <w:pPr>
        <w:spacing w:after="0" w:line="240" w:lineRule="auto"/>
      </w:pPr>
      <w:r>
        <w:separator/>
      </w:r>
    </w:p>
  </w:footnote>
  <w:footnote w:type="continuationSeparator" w:id="0">
    <w:p w14:paraId="1B77A8B8" w14:textId="77777777" w:rsidR="00784C58" w:rsidRDefault="00784C58" w:rsidP="00BD2D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897BDE"/>
    <w:multiLevelType w:val="hybridMultilevel"/>
    <w:tmpl w:val="7A0EE42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B4504"/>
    <w:multiLevelType w:val="hybridMultilevel"/>
    <w:tmpl w:val="D31C811C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644A1"/>
    <w:multiLevelType w:val="hybridMultilevel"/>
    <w:tmpl w:val="24CAD1B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F57D9"/>
    <w:multiLevelType w:val="hybridMultilevel"/>
    <w:tmpl w:val="490E07D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C505B"/>
    <w:multiLevelType w:val="hybridMultilevel"/>
    <w:tmpl w:val="D550056E"/>
    <w:lvl w:ilvl="0" w:tplc="B3C03A7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281222B"/>
    <w:multiLevelType w:val="hybridMultilevel"/>
    <w:tmpl w:val="FC76F06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DD19D2"/>
    <w:multiLevelType w:val="hybridMultilevel"/>
    <w:tmpl w:val="691A60D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C259B"/>
    <w:multiLevelType w:val="hybridMultilevel"/>
    <w:tmpl w:val="A2F2A93E"/>
    <w:lvl w:ilvl="0" w:tplc="CFE8A912">
      <w:start w:val="3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7EE1425D"/>
    <w:multiLevelType w:val="hybridMultilevel"/>
    <w:tmpl w:val="3EB2AD0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8"/>
  </w:num>
  <w:num w:numId="6">
    <w:abstractNumId w:val="7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D80"/>
    <w:rsid w:val="00045E9D"/>
    <w:rsid w:val="0006229F"/>
    <w:rsid w:val="00076CBC"/>
    <w:rsid w:val="00090EDA"/>
    <w:rsid w:val="000E20D3"/>
    <w:rsid w:val="000F6E7F"/>
    <w:rsid w:val="00182A3F"/>
    <w:rsid w:val="001D30B6"/>
    <w:rsid w:val="001F1065"/>
    <w:rsid w:val="001F2BDB"/>
    <w:rsid w:val="00205760"/>
    <w:rsid w:val="002067C0"/>
    <w:rsid w:val="00236DBD"/>
    <w:rsid w:val="00241F7A"/>
    <w:rsid w:val="002B67B6"/>
    <w:rsid w:val="002F2221"/>
    <w:rsid w:val="0034145A"/>
    <w:rsid w:val="003829B4"/>
    <w:rsid w:val="003A25A2"/>
    <w:rsid w:val="003D24D8"/>
    <w:rsid w:val="004047A4"/>
    <w:rsid w:val="004365A8"/>
    <w:rsid w:val="00445925"/>
    <w:rsid w:val="00463B70"/>
    <w:rsid w:val="00572B77"/>
    <w:rsid w:val="005B21DE"/>
    <w:rsid w:val="005B4711"/>
    <w:rsid w:val="005C089E"/>
    <w:rsid w:val="005C0D44"/>
    <w:rsid w:val="00606EDD"/>
    <w:rsid w:val="00650C34"/>
    <w:rsid w:val="0065594D"/>
    <w:rsid w:val="0066685E"/>
    <w:rsid w:val="00741FD9"/>
    <w:rsid w:val="00743887"/>
    <w:rsid w:val="00751086"/>
    <w:rsid w:val="0075126F"/>
    <w:rsid w:val="00784C58"/>
    <w:rsid w:val="00791941"/>
    <w:rsid w:val="007D792F"/>
    <w:rsid w:val="00823A04"/>
    <w:rsid w:val="00857F1F"/>
    <w:rsid w:val="00866E1D"/>
    <w:rsid w:val="008C417A"/>
    <w:rsid w:val="008E00D0"/>
    <w:rsid w:val="008E04E2"/>
    <w:rsid w:val="00995603"/>
    <w:rsid w:val="009A2018"/>
    <w:rsid w:val="009A746D"/>
    <w:rsid w:val="009B1371"/>
    <w:rsid w:val="009B3FE9"/>
    <w:rsid w:val="009C3A1E"/>
    <w:rsid w:val="00A00A1D"/>
    <w:rsid w:val="00A026D3"/>
    <w:rsid w:val="00A24EC9"/>
    <w:rsid w:val="00B26C7A"/>
    <w:rsid w:val="00B274E5"/>
    <w:rsid w:val="00B31C5C"/>
    <w:rsid w:val="00B63A3A"/>
    <w:rsid w:val="00B74192"/>
    <w:rsid w:val="00BA6D3F"/>
    <w:rsid w:val="00BC4448"/>
    <w:rsid w:val="00BD2D80"/>
    <w:rsid w:val="00BE7A22"/>
    <w:rsid w:val="00C03A6A"/>
    <w:rsid w:val="00C201CA"/>
    <w:rsid w:val="00C23A9B"/>
    <w:rsid w:val="00C300B6"/>
    <w:rsid w:val="00C57A17"/>
    <w:rsid w:val="00CC4877"/>
    <w:rsid w:val="00CC69A3"/>
    <w:rsid w:val="00CE6726"/>
    <w:rsid w:val="00D01296"/>
    <w:rsid w:val="00D80E42"/>
    <w:rsid w:val="00DC7F85"/>
    <w:rsid w:val="00E04450"/>
    <w:rsid w:val="00E13D20"/>
    <w:rsid w:val="00E30CC4"/>
    <w:rsid w:val="00E42889"/>
    <w:rsid w:val="00E46A56"/>
    <w:rsid w:val="00EB16A6"/>
    <w:rsid w:val="00EB3067"/>
    <w:rsid w:val="00EB3572"/>
    <w:rsid w:val="00EC3DD7"/>
    <w:rsid w:val="00EC5925"/>
    <w:rsid w:val="00ED4F46"/>
    <w:rsid w:val="00F3168A"/>
    <w:rsid w:val="00FC3B28"/>
    <w:rsid w:val="00FE17E6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36CAD"/>
  <w15:chartTrackingRefBased/>
  <w15:docId w15:val="{703A1048-82F6-4BEF-8798-6F3BCC69C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365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365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D2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D2D80"/>
  </w:style>
  <w:style w:type="paragraph" w:styleId="Pieddepage">
    <w:name w:val="footer"/>
    <w:basedOn w:val="Normal"/>
    <w:link w:val="PieddepageCar"/>
    <w:uiPriority w:val="99"/>
    <w:unhideWhenUsed/>
    <w:rsid w:val="00BD2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D2D80"/>
  </w:style>
  <w:style w:type="paragraph" w:styleId="Paragraphedeliste">
    <w:name w:val="List Paragraph"/>
    <w:basedOn w:val="Normal"/>
    <w:uiPriority w:val="34"/>
    <w:qFormat/>
    <w:rsid w:val="00FE17E6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857F1F"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sid w:val="004365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4365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84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20367-7BF6-4673-A7E5-4145DB3A8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2239</Words>
  <Characters>12319</Characters>
  <Application>Microsoft Office Word</Application>
  <DocSecurity>0</DocSecurity>
  <Lines>102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Alexandre Voinier</cp:lastModifiedBy>
  <cp:revision>25</cp:revision>
  <dcterms:created xsi:type="dcterms:W3CDTF">2020-02-07T12:13:00Z</dcterms:created>
  <dcterms:modified xsi:type="dcterms:W3CDTF">2020-03-18T09:24:00Z</dcterms:modified>
</cp:coreProperties>
</file>